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038" w:rsidRPr="00A914D0" w:rsidRDefault="00376038" w:rsidP="00376038">
      <w:pPr>
        <w:tabs>
          <w:tab w:val="left" w:pos="7938"/>
        </w:tabs>
        <w:rPr>
          <w:rFonts w:ascii="Arial" w:eastAsia="Batang" w:hAnsi="Arial"/>
          <w:b/>
          <w:sz w:val="24"/>
          <w:szCs w:val="24"/>
        </w:rPr>
      </w:pPr>
      <w:r w:rsidRPr="00A914D0">
        <w:rPr>
          <w:rFonts w:ascii="Arial" w:eastAsia="Batang" w:hAnsi="Arial"/>
          <w:b/>
          <w:sz w:val="24"/>
          <w:szCs w:val="24"/>
        </w:rPr>
        <w:t>3GPP TSG SA Meeting #72</w:t>
      </w:r>
      <w:r w:rsidRPr="00A914D0">
        <w:rPr>
          <w:rFonts w:ascii="Arial" w:eastAsia="Batang" w:hAnsi="Arial"/>
          <w:b/>
          <w:sz w:val="24"/>
          <w:szCs w:val="24"/>
        </w:rPr>
        <w:tab/>
        <w:t>TD SP-160</w:t>
      </w:r>
      <w:r w:rsidR="00272D9D">
        <w:rPr>
          <w:rFonts w:ascii="Arial" w:eastAsia="Batang" w:hAnsi="Arial"/>
          <w:b/>
          <w:sz w:val="24"/>
          <w:szCs w:val="24"/>
        </w:rPr>
        <w:t>273</w:t>
      </w:r>
    </w:p>
    <w:p w:rsidR="00376038" w:rsidRPr="00A914D0" w:rsidRDefault="00376038" w:rsidP="00376038">
      <w:pPr>
        <w:pStyle w:val="Heading2"/>
        <w:pBdr>
          <w:bottom w:val="single" w:sz="4" w:space="1" w:color="auto"/>
        </w:pBdr>
        <w:tabs>
          <w:tab w:val="right" w:pos="9639"/>
        </w:tabs>
        <w:rPr>
          <w:b/>
          <w:i/>
          <w:sz w:val="24"/>
          <w:szCs w:val="24"/>
          <w:lang w:val="en-US"/>
        </w:rPr>
      </w:pPr>
      <w:r w:rsidRPr="00A914D0">
        <w:rPr>
          <w:b/>
          <w:sz w:val="24"/>
          <w:szCs w:val="24"/>
          <w:lang w:val="en-US"/>
        </w:rPr>
        <w:t>Busan, Republic of Korea, 15-17 June 2016</w:t>
      </w:r>
      <w:r w:rsidRPr="00A914D0">
        <w:rPr>
          <w:b/>
          <w:sz w:val="24"/>
          <w:szCs w:val="24"/>
          <w:lang w:val="en-US"/>
        </w:rPr>
        <w:tab/>
        <w:t>Agenda Item: 1</w:t>
      </w:r>
      <w:r>
        <w:rPr>
          <w:b/>
          <w:sz w:val="24"/>
          <w:szCs w:val="24"/>
          <w:lang w:val="en-US"/>
        </w:rPr>
        <w:t>7</w:t>
      </w:r>
    </w:p>
    <w:p w:rsidR="00376038" w:rsidRPr="00376038" w:rsidRDefault="00376038" w:rsidP="00AE25BF">
      <w:pPr>
        <w:pStyle w:val="CRCoverPage"/>
        <w:tabs>
          <w:tab w:val="right" w:pos="9639"/>
        </w:tabs>
        <w:spacing w:after="0"/>
        <w:rPr>
          <w:b/>
          <w:noProof/>
          <w:sz w:val="24"/>
          <w:lang w:val="en-US"/>
        </w:rPr>
      </w:pPr>
    </w:p>
    <w:p w:rsidR="00AE25BF" w:rsidRPr="00BA3A53" w:rsidRDefault="002F7EF4" w:rsidP="00AE25BF">
      <w:pPr>
        <w:pStyle w:val="CRCoverPage"/>
        <w:tabs>
          <w:tab w:val="right" w:pos="9639"/>
        </w:tabs>
        <w:spacing w:after="0"/>
        <w:rPr>
          <w:b/>
          <w:noProof/>
          <w:sz w:val="28"/>
        </w:rPr>
      </w:pPr>
      <w:r>
        <w:rPr>
          <w:b/>
          <w:noProof/>
          <w:sz w:val="24"/>
        </w:rPr>
        <w:t>3GPP TSG SA</w:t>
      </w:r>
      <w:r w:rsidR="00775DFA">
        <w:rPr>
          <w:b/>
          <w:noProof/>
          <w:sz w:val="24"/>
        </w:rPr>
        <w:t>4</w:t>
      </w:r>
      <w:r>
        <w:rPr>
          <w:b/>
          <w:noProof/>
          <w:sz w:val="24"/>
        </w:rPr>
        <w:t xml:space="preserve"> Meeting #</w:t>
      </w:r>
      <w:r w:rsidR="00775DFA">
        <w:rPr>
          <w:b/>
          <w:noProof/>
          <w:sz w:val="24"/>
        </w:rPr>
        <w:t>88</w:t>
      </w:r>
      <w:r w:rsidR="00AE25BF">
        <w:rPr>
          <w:b/>
          <w:i/>
          <w:noProof/>
          <w:sz w:val="28"/>
        </w:rPr>
        <w:tab/>
      </w:r>
      <w:r w:rsidR="00775DFA">
        <w:rPr>
          <w:b/>
          <w:noProof/>
          <w:sz w:val="28"/>
        </w:rPr>
        <w:t>S4</w:t>
      </w:r>
      <w:r w:rsidR="001A0938">
        <w:rPr>
          <w:b/>
          <w:noProof/>
          <w:sz w:val="28"/>
        </w:rPr>
        <w:t>-</w:t>
      </w:r>
      <w:r w:rsidR="00D42A0D">
        <w:rPr>
          <w:b/>
          <w:noProof/>
          <w:sz w:val="28"/>
        </w:rPr>
        <w:t>160561</w:t>
      </w:r>
    </w:p>
    <w:p w:rsidR="00AE25BF" w:rsidRDefault="00775DFA" w:rsidP="00AE25BF">
      <w:pPr>
        <w:pStyle w:val="CRCoverPage"/>
        <w:tabs>
          <w:tab w:val="left" w:pos="7655"/>
        </w:tabs>
        <w:spacing w:after="0"/>
        <w:outlineLvl w:val="0"/>
        <w:rPr>
          <w:b/>
          <w:noProof/>
          <w:sz w:val="24"/>
        </w:rPr>
      </w:pPr>
      <w:r>
        <w:rPr>
          <w:b/>
          <w:noProof/>
          <w:sz w:val="24"/>
        </w:rPr>
        <w:t>Memphis</w:t>
      </w:r>
      <w:r w:rsidR="001A0938">
        <w:rPr>
          <w:b/>
          <w:noProof/>
          <w:sz w:val="24"/>
        </w:rPr>
        <w:t xml:space="preserve">, </w:t>
      </w:r>
      <w:r>
        <w:rPr>
          <w:b/>
          <w:noProof/>
          <w:sz w:val="24"/>
        </w:rPr>
        <w:t>TN</w:t>
      </w:r>
      <w:r w:rsidR="001A0938">
        <w:rPr>
          <w:b/>
          <w:noProof/>
          <w:sz w:val="24"/>
        </w:rPr>
        <w:t xml:space="preserve">, </w:t>
      </w:r>
      <w:r>
        <w:rPr>
          <w:b/>
          <w:noProof/>
          <w:sz w:val="24"/>
        </w:rPr>
        <w:t>18</w:t>
      </w:r>
      <w:r w:rsidR="001A0938">
        <w:rPr>
          <w:b/>
          <w:noProof/>
          <w:sz w:val="24"/>
        </w:rPr>
        <w:t>-</w:t>
      </w:r>
      <w:r>
        <w:rPr>
          <w:b/>
          <w:noProof/>
          <w:sz w:val="24"/>
        </w:rPr>
        <w:t>22</w:t>
      </w:r>
      <w:r w:rsidR="001A0938">
        <w:rPr>
          <w:b/>
          <w:noProof/>
          <w:sz w:val="24"/>
        </w:rPr>
        <w:t xml:space="preserve"> </w:t>
      </w:r>
      <w:r>
        <w:rPr>
          <w:b/>
          <w:noProof/>
          <w:sz w:val="24"/>
        </w:rPr>
        <w:t>April</w:t>
      </w:r>
      <w:r w:rsidR="001A0938">
        <w:rPr>
          <w:b/>
          <w:noProof/>
          <w:sz w:val="24"/>
        </w:rPr>
        <w:t xml:space="preserve"> 2016</w:t>
      </w:r>
      <w:r w:rsidR="00DD0967">
        <w:rPr>
          <w:b/>
          <w:noProof/>
          <w:sz w:val="24"/>
        </w:rPr>
        <w:t xml:space="preserve">                                                       </w:t>
      </w:r>
      <w:r w:rsidR="00D42A0D">
        <w:rPr>
          <w:b/>
          <w:noProof/>
          <w:sz w:val="24"/>
        </w:rPr>
        <w:t xml:space="preserve">  </w:t>
      </w:r>
      <w:r w:rsidR="00DD0967">
        <w:rPr>
          <w:b/>
          <w:noProof/>
          <w:sz w:val="24"/>
        </w:rPr>
        <w:t>update to S4-</w:t>
      </w:r>
      <w:r w:rsidR="00D42A0D">
        <w:rPr>
          <w:b/>
          <w:noProof/>
          <w:sz w:val="24"/>
        </w:rPr>
        <w:t>160474</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9B542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F7EF4">
        <w:rPr>
          <w:rFonts w:ascii="Arial" w:eastAsia="Batang" w:hAnsi="Arial"/>
          <w:b/>
          <w:lang w:val="en-US" w:eastAsia="zh-CN"/>
        </w:rPr>
        <w:t>Qualcomm Incorporated</w:t>
      </w:r>
      <w:r w:rsidR="009B5428">
        <w:rPr>
          <w:rFonts w:ascii="Arial" w:eastAsia="Batang" w:hAnsi="Arial"/>
          <w:b/>
          <w:lang w:val="en-US" w:eastAsia="zh-CN"/>
        </w:rPr>
        <w:t>;</w:t>
      </w:r>
      <w:r w:rsidR="00541CB6">
        <w:rPr>
          <w:rFonts w:ascii="Arial" w:eastAsia="Batang" w:hAnsi="Arial"/>
          <w:b/>
          <w:lang w:val="en-US" w:eastAsia="zh-CN"/>
        </w:rPr>
        <w:t xml:space="preserve"> one2many</w:t>
      </w:r>
      <w:r w:rsidR="0091003C">
        <w:rPr>
          <w:rFonts w:ascii="Arial" w:eastAsia="Batang" w:hAnsi="Arial"/>
          <w:b/>
          <w:lang w:val="en-US" w:eastAsia="zh-CN"/>
        </w:rPr>
        <w:t xml:space="preserve"> B.V.</w:t>
      </w:r>
      <w:r w:rsidR="009B5428">
        <w:rPr>
          <w:rFonts w:ascii="Arial" w:eastAsia="Batang" w:hAnsi="Arial"/>
          <w:b/>
          <w:lang w:val="en-US" w:eastAsia="zh-CN"/>
        </w:rPr>
        <w:t>;</w:t>
      </w:r>
      <w:r w:rsidR="0091003C">
        <w:rPr>
          <w:rFonts w:ascii="Arial" w:eastAsia="Batang" w:hAnsi="Arial"/>
          <w:b/>
          <w:lang w:val="en-US" w:eastAsia="zh-CN"/>
        </w:rPr>
        <w:t xml:space="preserve"> </w:t>
      </w:r>
      <w:r w:rsidR="00484597" w:rsidRPr="00484597">
        <w:rPr>
          <w:rFonts w:ascii="Arial" w:eastAsia="Batang" w:hAnsi="Arial"/>
          <w:b/>
          <w:lang w:val="en-US" w:eastAsia="zh-CN"/>
        </w:rPr>
        <w:t>Rogers Communication Canada</w:t>
      </w:r>
      <w:r w:rsidR="009B5428">
        <w:rPr>
          <w:rFonts w:ascii="Arial" w:eastAsia="Batang" w:hAnsi="Arial"/>
          <w:b/>
          <w:lang w:val="en-US" w:eastAsia="zh-CN"/>
        </w:rPr>
        <w:t>;</w:t>
      </w:r>
      <w:r w:rsidR="00A02F94">
        <w:rPr>
          <w:rFonts w:ascii="Arial" w:eastAsia="Batang" w:hAnsi="Arial"/>
          <w:b/>
          <w:lang w:val="en-US" w:eastAsia="zh-CN"/>
        </w:rPr>
        <w:t xml:space="preserve"> </w:t>
      </w:r>
      <w:r w:rsidR="00A02F94">
        <w:rPr>
          <w:rFonts w:ascii="Arial" w:eastAsia="Batang" w:hAnsi="Arial"/>
          <w:b/>
          <w:lang w:val="en-US" w:eastAsia="zh-CN"/>
        </w:rPr>
        <w:tab/>
        <w:t xml:space="preserve">LG </w:t>
      </w:r>
      <w:r w:rsidR="00A02F94" w:rsidRPr="00A02F94">
        <w:rPr>
          <w:rFonts w:ascii="Arial" w:eastAsia="Batang" w:hAnsi="Arial"/>
          <w:b/>
          <w:lang w:val="en-US" w:eastAsia="zh-CN"/>
        </w:rPr>
        <w:t>Electronics Inc.</w:t>
      </w:r>
      <w:r w:rsidR="009B5428">
        <w:rPr>
          <w:rFonts w:ascii="Arial" w:eastAsia="Batang" w:hAnsi="Arial"/>
          <w:b/>
          <w:lang w:val="en-US" w:eastAsia="zh-CN"/>
        </w:rPr>
        <w:t>;</w:t>
      </w:r>
      <w:r w:rsidR="00A02F94">
        <w:rPr>
          <w:rFonts w:ascii="Arial" w:eastAsia="Batang" w:hAnsi="Arial"/>
          <w:b/>
          <w:lang w:val="en-US" w:eastAsia="zh-CN"/>
        </w:rPr>
        <w:t xml:space="preserve"> </w:t>
      </w:r>
      <w:r w:rsidR="00037E57">
        <w:rPr>
          <w:rFonts w:ascii="Arial" w:eastAsia="Batang" w:hAnsi="Arial"/>
          <w:b/>
          <w:lang w:val="en-US" w:eastAsia="zh-CN"/>
        </w:rPr>
        <w:t>E</w:t>
      </w:r>
      <w:r w:rsidR="009B5428">
        <w:rPr>
          <w:rFonts w:ascii="Arial" w:eastAsia="Batang" w:hAnsi="Arial"/>
          <w:b/>
          <w:lang w:val="en-US" w:eastAsia="zh-CN"/>
        </w:rPr>
        <w:t>XPWAY;</w:t>
      </w:r>
      <w:r w:rsidR="00EC56B0">
        <w:rPr>
          <w:rFonts w:ascii="Arial" w:eastAsia="Batang" w:hAnsi="Arial"/>
          <w:b/>
          <w:lang w:val="en-US" w:eastAsia="zh-CN"/>
        </w:rPr>
        <w:t xml:space="preserve"> EBU</w:t>
      </w:r>
      <w:r w:rsidR="009B5428">
        <w:rPr>
          <w:rFonts w:ascii="Arial" w:eastAsia="Batang" w:hAnsi="Arial"/>
          <w:b/>
          <w:lang w:val="en-US" w:eastAsia="zh-CN"/>
        </w:rPr>
        <w:t>;</w:t>
      </w:r>
      <w:r w:rsidR="00F84A77">
        <w:rPr>
          <w:rFonts w:ascii="Arial" w:eastAsia="Batang" w:hAnsi="Arial"/>
          <w:b/>
          <w:lang w:val="en-US" w:eastAsia="zh-CN"/>
        </w:rPr>
        <w:t xml:space="preserve"> Nomor Research</w:t>
      </w:r>
      <w:r w:rsidR="009B5428">
        <w:rPr>
          <w:rFonts w:ascii="Arial" w:eastAsia="Batang" w:hAnsi="Arial"/>
          <w:b/>
          <w:lang w:val="en-US" w:eastAsia="zh-CN"/>
        </w:rPr>
        <w:t xml:space="preserve">; </w:t>
      </w:r>
      <w:r w:rsidR="009B5428" w:rsidRPr="009B5428">
        <w:rPr>
          <w:rFonts w:ascii="Arial" w:eastAsia="Batang" w:hAnsi="Arial"/>
          <w:b/>
          <w:lang w:val="en-US" w:eastAsia="zh-CN"/>
        </w:rPr>
        <w:t>HuaWei Technologies Co., Ltd</w:t>
      </w:r>
      <w:r w:rsidR="00997852">
        <w:rPr>
          <w:rFonts w:ascii="Arial" w:eastAsia="Batang" w:hAnsi="Arial"/>
          <w:b/>
          <w:lang w:val="en-US" w:eastAsia="zh-CN"/>
        </w:rPr>
        <w:t xml:space="preserve">; </w:t>
      </w:r>
      <w:r w:rsidR="00935E1F">
        <w:rPr>
          <w:rFonts w:ascii="Arial" w:eastAsia="Batang" w:hAnsi="Arial"/>
          <w:b/>
          <w:lang w:val="en-US" w:eastAsia="zh-CN"/>
        </w:rPr>
        <w:t>Ericsson LM;</w:t>
      </w:r>
      <w:r w:rsidR="00814954">
        <w:rPr>
          <w:rFonts w:ascii="Arial" w:eastAsia="Batang" w:hAnsi="Arial"/>
          <w:b/>
          <w:lang w:val="en-US" w:eastAsia="zh-CN"/>
        </w:rPr>
        <w:t xml:space="preserve"> ENENSYS</w:t>
      </w:r>
      <w:r w:rsidR="009B5821">
        <w:rPr>
          <w:rFonts w:ascii="Arial" w:eastAsia="Batang" w:hAnsi="Arial"/>
          <w:b/>
          <w:lang w:val="en-US" w:eastAsia="zh-CN"/>
        </w:rPr>
        <w:t>; China Mobile; Dolby Laboratories Inc.</w:t>
      </w:r>
      <w:r w:rsidR="00DD0967">
        <w:rPr>
          <w:rFonts w:ascii="Arial" w:eastAsia="Batang" w:hAnsi="Arial"/>
          <w:b/>
          <w:lang w:val="en-US" w:eastAsia="zh-CN"/>
        </w:rPr>
        <w:t xml:space="preserve">; </w:t>
      </w:r>
      <w:r w:rsidR="00DD0967" w:rsidRPr="00DD0967">
        <w:rPr>
          <w:rFonts w:ascii="Arial" w:eastAsia="Batang" w:hAnsi="Arial"/>
          <w:b/>
          <w:lang w:val="en-US" w:eastAsia="zh-CN"/>
        </w:rPr>
        <w:t>DTS</w:t>
      </w:r>
      <w:r w:rsidR="00173B1C">
        <w:rPr>
          <w:rFonts w:ascii="Arial" w:eastAsia="Batang" w:hAnsi="Arial"/>
          <w:b/>
          <w:lang w:val="en-US" w:eastAsia="zh-CN"/>
        </w:rPr>
        <w:t xml:space="preserve"> Licensing Limited</w:t>
      </w:r>
      <w:r w:rsidR="00DD0967" w:rsidRPr="00DD0967">
        <w:rPr>
          <w:rFonts w:ascii="Arial" w:eastAsia="Batang" w:hAnsi="Arial"/>
          <w:b/>
          <w:lang w:val="en-US" w:eastAsia="zh-CN"/>
        </w:rPr>
        <w: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E1F76" w:rsidRPr="003E1F76">
        <w:rPr>
          <w:rFonts w:ascii="Arial" w:eastAsia="Batang" w:hAnsi="Arial" w:cs="Arial"/>
          <w:b/>
          <w:lang w:eastAsia="zh-CN"/>
        </w:rPr>
        <w:t>3GPP User Services Enhancements to Support TV Services</w:t>
      </w:r>
      <w:r w:rsidR="003E1F76" w:rsidRPr="003E1F76" w:rsidDel="003E1F76">
        <w:rPr>
          <w:rFonts w:ascii="Arial" w:eastAsia="Batang" w:hAnsi="Arial" w:cs="Arial"/>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72544">
        <w:rPr>
          <w:rFonts w:ascii="Arial" w:eastAsia="Batang" w:hAnsi="Arial"/>
          <w:b/>
          <w:lang w:eastAsia="zh-CN"/>
        </w:rPr>
        <w:t>8.10</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75DFA">
        <w:t xml:space="preserve">User Services </w:t>
      </w:r>
      <w:r w:rsidR="002F7EF4" w:rsidRPr="002F7EF4">
        <w:t>Enhancements</w:t>
      </w:r>
      <w:r w:rsidR="00972544">
        <w:t xml:space="preserve"> in 3GPP</w:t>
      </w:r>
      <w:r w:rsidR="002F7EF4" w:rsidRPr="002F7EF4">
        <w:t xml:space="preserve"> </w:t>
      </w:r>
      <w:r w:rsidR="00972544">
        <w:t>for</w:t>
      </w:r>
      <w:r w:rsidR="002F7EF4" w:rsidRPr="002F7EF4">
        <w:t xml:space="preserve"> TV Service</w:t>
      </w:r>
      <w:r w:rsidR="00775DFA">
        <w:t>s</w:t>
      </w:r>
    </w:p>
    <w:p w:rsidR="00B078D6" w:rsidRDefault="00E13CB2" w:rsidP="009870A7">
      <w:pPr>
        <w:pStyle w:val="Heading2"/>
        <w:tabs>
          <w:tab w:val="left" w:pos="2552"/>
        </w:tabs>
      </w:pPr>
      <w:r>
        <w:t>A</w:t>
      </w:r>
      <w:r w:rsidR="00B078D6">
        <w:t xml:space="preserve">cronym: </w:t>
      </w:r>
      <w:r w:rsidR="00F41A27">
        <w:tab/>
      </w:r>
      <w:r w:rsidR="002F7EF4">
        <w:t>FS_</w:t>
      </w:r>
      <w:r w:rsidR="00775DFA">
        <w:t>USE</w:t>
      </w:r>
      <w:r w:rsidR="00702D1D">
        <w:t>_</w:t>
      </w:r>
      <w:r w:rsidR="00972544">
        <w:t>3GPP_4_</w:t>
      </w:r>
      <w:r w:rsidR="002F7EF4">
        <w:t>TV</w:t>
      </w:r>
    </w:p>
    <w:p w:rsidR="00B078D6" w:rsidRPr="00B078D6" w:rsidRDefault="00B078D6" w:rsidP="009870A7">
      <w:pPr>
        <w:pStyle w:val="Heading2"/>
        <w:tabs>
          <w:tab w:val="left" w:pos="2552"/>
        </w:tabs>
      </w:pPr>
      <w:r>
        <w:t>Unique identifier</w:t>
      </w:r>
      <w:r w:rsidR="00F41A27">
        <w:t xml:space="preserve">: </w:t>
      </w:r>
      <w:r w:rsidR="00F41A27">
        <w:tab/>
      </w:r>
      <w:r w:rsidR="00775DFA">
        <w:t>XXXXX</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B651BB" w:rsidTr="006B4280">
        <w:tc>
          <w:tcPr>
            <w:tcW w:w="675" w:type="dxa"/>
          </w:tcPr>
          <w:p w:rsidR="008A76FD" w:rsidRPr="00B651BB" w:rsidRDefault="008A76FD" w:rsidP="00A10539">
            <w:pPr>
              <w:pStyle w:val="TAC"/>
            </w:pPr>
          </w:p>
        </w:tc>
        <w:tc>
          <w:tcPr>
            <w:tcW w:w="2694" w:type="dxa"/>
            <w:shd w:val="clear" w:color="auto" w:fill="E0E0E0"/>
          </w:tcPr>
          <w:p w:rsidR="008A76FD" w:rsidRPr="00B651BB" w:rsidRDefault="008A76FD" w:rsidP="005D3FEC">
            <w:pPr>
              <w:pStyle w:val="TAL"/>
              <w:rPr>
                <w:b/>
              </w:rPr>
            </w:pPr>
            <w:r w:rsidRPr="00B651BB">
              <w:rPr>
                <w:b/>
              </w:rPr>
              <w:t>Radio Access</w:t>
            </w:r>
          </w:p>
        </w:tc>
      </w:tr>
      <w:tr w:rsidR="008A76FD" w:rsidRPr="00B651BB" w:rsidTr="006B4280">
        <w:tc>
          <w:tcPr>
            <w:tcW w:w="675" w:type="dxa"/>
          </w:tcPr>
          <w:p w:rsidR="008A76FD" w:rsidRPr="00B651BB" w:rsidRDefault="008A76FD" w:rsidP="00A10539">
            <w:pPr>
              <w:pStyle w:val="TAC"/>
            </w:pPr>
          </w:p>
        </w:tc>
        <w:tc>
          <w:tcPr>
            <w:tcW w:w="2694" w:type="dxa"/>
            <w:shd w:val="clear" w:color="auto" w:fill="E0E0E0"/>
          </w:tcPr>
          <w:p w:rsidR="008A76FD" w:rsidRPr="00B651BB" w:rsidRDefault="008A76FD" w:rsidP="005D3FEC">
            <w:pPr>
              <w:pStyle w:val="TAL"/>
              <w:rPr>
                <w:b/>
              </w:rPr>
            </w:pPr>
            <w:r w:rsidRPr="00B651BB">
              <w:rPr>
                <w:b/>
              </w:rPr>
              <w:t>Core Network</w:t>
            </w:r>
          </w:p>
        </w:tc>
      </w:tr>
      <w:tr w:rsidR="008A76FD" w:rsidRPr="00B651BB" w:rsidTr="006B4280">
        <w:tc>
          <w:tcPr>
            <w:tcW w:w="675" w:type="dxa"/>
          </w:tcPr>
          <w:p w:rsidR="008A76FD" w:rsidRPr="00B651BB" w:rsidRDefault="00375E9C" w:rsidP="00A10539">
            <w:pPr>
              <w:pStyle w:val="TAC"/>
            </w:pPr>
            <w:r w:rsidRPr="00B651BB">
              <w:t>X</w:t>
            </w:r>
          </w:p>
        </w:tc>
        <w:tc>
          <w:tcPr>
            <w:tcW w:w="2694" w:type="dxa"/>
            <w:shd w:val="clear" w:color="auto" w:fill="E0E0E0"/>
          </w:tcPr>
          <w:p w:rsidR="008A76FD" w:rsidRPr="00B651BB" w:rsidRDefault="008A76FD" w:rsidP="005D3FEC">
            <w:pPr>
              <w:pStyle w:val="TAL"/>
              <w:rPr>
                <w:b/>
              </w:rPr>
            </w:pPr>
            <w:r w:rsidRPr="00B651BB">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B651BB" w:rsidTr="006B4280">
        <w:tc>
          <w:tcPr>
            <w:tcW w:w="675" w:type="dxa"/>
          </w:tcPr>
          <w:p w:rsidR="004876B9" w:rsidRPr="00B651BB" w:rsidRDefault="00375E9C" w:rsidP="00A10539">
            <w:pPr>
              <w:pStyle w:val="TAC"/>
            </w:pPr>
            <w:r w:rsidRPr="00B651BB">
              <w:t>X</w:t>
            </w:r>
          </w:p>
        </w:tc>
        <w:tc>
          <w:tcPr>
            <w:tcW w:w="2694" w:type="dxa"/>
            <w:shd w:val="clear" w:color="auto" w:fill="E0E0E0"/>
          </w:tcPr>
          <w:p w:rsidR="004876B9" w:rsidRPr="00B651BB" w:rsidRDefault="004876B9" w:rsidP="001C5C86">
            <w:pPr>
              <w:pStyle w:val="TAH"/>
              <w:ind w:right="-99"/>
              <w:jc w:val="left"/>
            </w:pPr>
            <w:r w:rsidRPr="00B651BB">
              <w:t>Study It</w:t>
            </w:r>
            <w:r w:rsidR="007F7421" w:rsidRPr="00B651BB">
              <w:t>em (go to 2.1</w:t>
            </w:r>
            <w:r w:rsidRPr="00B651BB">
              <w:t>)</w:t>
            </w:r>
          </w:p>
        </w:tc>
      </w:tr>
      <w:tr w:rsidR="004876B9" w:rsidRPr="00B651BB" w:rsidTr="006B4280">
        <w:tc>
          <w:tcPr>
            <w:tcW w:w="675" w:type="dxa"/>
          </w:tcPr>
          <w:p w:rsidR="004876B9" w:rsidRPr="00B651BB" w:rsidRDefault="004876B9" w:rsidP="00A10539">
            <w:pPr>
              <w:pStyle w:val="TAC"/>
            </w:pPr>
          </w:p>
        </w:tc>
        <w:tc>
          <w:tcPr>
            <w:tcW w:w="2694" w:type="dxa"/>
            <w:shd w:val="clear" w:color="auto" w:fill="E0E0E0"/>
          </w:tcPr>
          <w:p w:rsidR="004876B9" w:rsidRPr="00B651BB" w:rsidRDefault="004876B9" w:rsidP="001C5C86">
            <w:pPr>
              <w:pStyle w:val="TAH"/>
              <w:ind w:right="-99"/>
              <w:jc w:val="left"/>
            </w:pPr>
            <w:r w:rsidRPr="00B651BB">
              <w:t xml:space="preserve">Feature (go to </w:t>
            </w:r>
            <w:r w:rsidR="007F7421" w:rsidRPr="00B651BB">
              <w:t>2.2</w:t>
            </w:r>
            <w:r w:rsidRPr="00B651BB">
              <w:t>)</w:t>
            </w:r>
          </w:p>
        </w:tc>
      </w:tr>
      <w:tr w:rsidR="004876B9" w:rsidRPr="00B651BB" w:rsidTr="006B4280">
        <w:tc>
          <w:tcPr>
            <w:tcW w:w="675" w:type="dxa"/>
          </w:tcPr>
          <w:p w:rsidR="004876B9" w:rsidRPr="00B651BB" w:rsidRDefault="004876B9" w:rsidP="00A10539">
            <w:pPr>
              <w:pStyle w:val="TAC"/>
            </w:pPr>
          </w:p>
        </w:tc>
        <w:tc>
          <w:tcPr>
            <w:tcW w:w="2694" w:type="dxa"/>
            <w:shd w:val="clear" w:color="auto" w:fill="E0E0E0"/>
          </w:tcPr>
          <w:p w:rsidR="004876B9" w:rsidRPr="00B651BB" w:rsidRDefault="004876B9" w:rsidP="001C5C86">
            <w:pPr>
              <w:pStyle w:val="TAH"/>
              <w:ind w:right="-99"/>
              <w:jc w:val="left"/>
            </w:pPr>
            <w:r w:rsidRPr="00B651BB">
              <w:t xml:space="preserve">Building Block (go to </w:t>
            </w:r>
            <w:r w:rsidR="007F7421" w:rsidRPr="00B651BB">
              <w:t>2.3</w:t>
            </w:r>
            <w:r w:rsidRPr="00B651BB">
              <w:t>)</w:t>
            </w:r>
          </w:p>
        </w:tc>
      </w:tr>
      <w:tr w:rsidR="004876B9" w:rsidRPr="00B651BB" w:rsidTr="006B4280">
        <w:tc>
          <w:tcPr>
            <w:tcW w:w="675" w:type="dxa"/>
          </w:tcPr>
          <w:p w:rsidR="004876B9" w:rsidRPr="00B651BB" w:rsidRDefault="004876B9" w:rsidP="00A10539">
            <w:pPr>
              <w:pStyle w:val="TAC"/>
            </w:pPr>
          </w:p>
        </w:tc>
        <w:tc>
          <w:tcPr>
            <w:tcW w:w="2694" w:type="dxa"/>
            <w:shd w:val="clear" w:color="auto" w:fill="E0E0E0"/>
          </w:tcPr>
          <w:p w:rsidR="004876B9" w:rsidRPr="00B651BB" w:rsidRDefault="004876B9" w:rsidP="001C5C86">
            <w:pPr>
              <w:pStyle w:val="TAH"/>
              <w:ind w:right="-99"/>
              <w:jc w:val="left"/>
            </w:pPr>
            <w:r w:rsidRPr="00B651BB">
              <w:t xml:space="preserve">Work Task (go to </w:t>
            </w:r>
            <w:r w:rsidR="007F7421" w:rsidRPr="00B651BB">
              <w:t>2.4</w:t>
            </w:r>
            <w:r w:rsidRPr="00B651BB">
              <w:t>)</w:t>
            </w:r>
          </w:p>
        </w:tc>
      </w:tr>
    </w:tbl>
    <w:p w:rsidR="004876B9" w:rsidRDefault="004876B9" w:rsidP="001C5C86">
      <w:pPr>
        <w:ind w:right="-99"/>
        <w:rPr>
          <w:b/>
        </w:rPr>
      </w:pP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88"/>
        <w:gridCol w:w="3882"/>
        <w:gridCol w:w="4536"/>
      </w:tblGrid>
      <w:tr w:rsidR="004876B9" w:rsidRPr="00B651BB" w:rsidTr="00375E9C">
        <w:tc>
          <w:tcPr>
            <w:tcW w:w="9606" w:type="dxa"/>
            <w:gridSpan w:val="3"/>
            <w:shd w:val="clear" w:color="auto" w:fill="E0E0E0"/>
          </w:tcPr>
          <w:p w:rsidR="004876B9" w:rsidRPr="00B651BB" w:rsidRDefault="004876B9" w:rsidP="001C5C86">
            <w:pPr>
              <w:pStyle w:val="TAH"/>
              <w:ind w:right="-99"/>
              <w:jc w:val="left"/>
            </w:pPr>
            <w:r w:rsidRPr="00B651BB">
              <w:t>Related Work Item</w:t>
            </w:r>
            <w:r w:rsidR="00A36378" w:rsidRPr="00B651BB">
              <w:t>(s)</w:t>
            </w:r>
            <w:r w:rsidR="005573BB" w:rsidRPr="00B651BB">
              <w:t xml:space="preserve"> (if any]</w:t>
            </w:r>
          </w:p>
        </w:tc>
      </w:tr>
      <w:tr w:rsidR="004876B9" w:rsidRPr="00B651BB" w:rsidTr="00481066">
        <w:tc>
          <w:tcPr>
            <w:tcW w:w="1188" w:type="dxa"/>
            <w:shd w:val="clear" w:color="auto" w:fill="E0E0E0"/>
          </w:tcPr>
          <w:p w:rsidR="004876B9" w:rsidRPr="00B651BB" w:rsidRDefault="004876B9" w:rsidP="001C5C86">
            <w:pPr>
              <w:pStyle w:val="TAH"/>
              <w:ind w:right="-99"/>
              <w:jc w:val="left"/>
            </w:pPr>
            <w:r w:rsidRPr="00B651BB">
              <w:t>Unique ID</w:t>
            </w:r>
          </w:p>
        </w:tc>
        <w:tc>
          <w:tcPr>
            <w:tcW w:w="3882" w:type="dxa"/>
            <w:shd w:val="clear" w:color="auto" w:fill="E0E0E0"/>
          </w:tcPr>
          <w:p w:rsidR="004876B9" w:rsidRPr="00B651BB" w:rsidRDefault="004876B9" w:rsidP="001C5C86">
            <w:pPr>
              <w:pStyle w:val="TAH"/>
              <w:ind w:right="-99"/>
              <w:jc w:val="left"/>
            </w:pPr>
            <w:r w:rsidRPr="00B651BB">
              <w:t>Title</w:t>
            </w:r>
          </w:p>
        </w:tc>
        <w:tc>
          <w:tcPr>
            <w:tcW w:w="4536" w:type="dxa"/>
            <w:shd w:val="clear" w:color="auto" w:fill="E0E0E0"/>
          </w:tcPr>
          <w:p w:rsidR="004876B9" w:rsidRPr="00B651BB" w:rsidRDefault="004876B9" w:rsidP="001C5C86">
            <w:pPr>
              <w:pStyle w:val="TAH"/>
              <w:ind w:right="-99"/>
              <w:jc w:val="left"/>
            </w:pPr>
            <w:r w:rsidRPr="00B651BB">
              <w:t>Nature of relationship</w:t>
            </w:r>
          </w:p>
        </w:tc>
      </w:tr>
      <w:tr w:rsidR="004876B9" w:rsidRPr="00B651BB" w:rsidTr="00481066">
        <w:tc>
          <w:tcPr>
            <w:tcW w:w="1188" w:type="dxa"/>
          </w:tcPr>
          <w:p w:rsidR="004876B9" w:rsidRPr="00B651BB" w:rsidRDefault="00375E9C" w:rsidP="00A10539">
            <w:pPr>
              <w:pStyle w:val="TAL"/>
            </w:pPr>
            <w:r w:rsidRPr="00B651BB">
              <w:t>670010</w:t>
            </w:r>
            <w:r w:rsidRPr="00B651BB">
              <w:tab/>
            </w:r>
          </w:p>
        </w:tc>
        <w:tc>
          <w:tcPr>
            <w:tcW w:w="3882" w:type="dxa"/>
          </w:tcPr>
          <w:p w:rsidR="004876B9" w:rsidRPr="00B651BB" w:rsidRDefault="00375E9C" w:rsidP="00A10539">
            <w:pPr>
              <w:pStyle w:val="TAL"/>
            </w:pPr>
            <w:r w:rsidRPr="00B651BB">
              <w:t>Study on 3GPP Enhancement for TV Video service</w:t>
            </w:r>
          </w:p>
        </w:tc>
        <w:tc>
          <w:tcPr>
            <w:tcW w:w="4536" w:type="dxa"/>
          </w:tcPr>
          <w:p w:rsidR="004876B9" w:rsidRPr="00B651BB" w:rsidRDefault="00375E9C" w:rsidP="00A10539">
            <w:pPr>
              <w:pStyle w:val="TAL"/>
            </w:pPr>
            <w:r w:rsidRPr="00B651BB">
              <w:t>Stage 1 use cases and potential requirements for 3GPP Enhancement for TV Video service captured under this study.</w:t>
            </w:r>
          </w:p>
        </w:tc>
      </w:tr>
      <w:tr w:rsidR="00E9799A" w:rsidRPr="00B651BB" w:rsidTr="00481066">
        <w:tc>
          <w:tcPr>
            <w:tcW w:w="1188" w:type="dxa"/>
          </w:tcPr>
          <w:p w:rsidR="00E9799A" w:rsidRPr="00B651BB" w:rsidRDefault="00E9799A" w:rsidP="00A10539">
            <w:pPr>
              <w:pStyle w:val="TAL"/>
            </w:pPr>
            <w:r w:rsidRPr="00B651BB">
              <w:t>700032</w:t>
            </w:r>
          </w:p>
        </w:tc>
        <w:tc>
          <w:tcPr>
            <w:tcW w:w="3882" w:type="dxa"/>
          </w:tcPr>
          <w:p w:rsidR="00E9799A" w:rsidRPr="00B651BB" w:rsidRDefault="00E9799A" w:rsidP="00A10539">
            <w:pPr>
              <w:pStyle w:val="TAL"/>
            </w:pPr>
            <w:r w:rsidRPr="00B651BB">
              <w:t>3GPP Enhancement for TV service</w:t>
            </w:r>
          </w:p>
        </w:tc>
        <w:tc>
          <w:tcPr>
            <w:tcW w:w="4536" w:type="dxa"/>
          </w:tcPr>
          <w:p w:rsidR="00E9799A" w:rsidRPr="00B651BB" w:rsidRDefault="00E9799A" w:rsidP="00A10539">
            <w:pPr>
              <w:pStyle w:val="TAL"/>
            </w:pPr>
            <w:r w:rsidRPr="00B651BB">
              <w:t>Stage 1 normative requirements for 3GPP Enhancement for TV Video service</w:t>
            </w:r>
          </w:p>
        </w:tc>
      </w:tr>
      <w:tr w:rsidR="00775DFA" w:rsidRPr="00B651BB" w:rsidTr="00481066">
        <w:tc>
          <w:tcPr>
            <w:tcW w:w="1188" w:type="dxa"/>
          </w:tcPr>
          <w:p w:rsidR="00775DFA" w:rsidRPr="00B651BB" w:rsidRDefault="00775DFA" w:rsidP="00A10539">
            <w:pPr>
              <w:pStyle w:val="TAL"/>
            </w:pPr>
            <w:r>
              <w:t>710046</w:t>
            </w:r>
          </w:p>
        </w:tc>
        <w:tc>
          <w:tcPr>
            <w:tcW w:w="3882" w:type="dxa"/>
          </w:tcPr>
          <w:p w:rsidR="00775DFA" w:rsidRPr="00B651BB" w:rsidRDefault="00775DFA" w:rsidP="00A10539">
            <w:pPr>
              <w:pStyle w:val="TAL"/>
            </w:pPr>
            <w:r>
              <w:t xml:space="preserve">Study on System Architecture </w:t>
            </w:r>
            <w:r w:rsidRPr="002F7EF4">
              <w:t>Enhancements to eMBMS for TV Video Service</w:t>
            </w:r>
          </w:p>
        </w:tc>
        <w:tc>
          <w:tcPr>
            <w:tcW w:w="4536" w:type="dxa"/>
          </w:tcPr>
          <w:p w:rsidR="00775DFA" w:rsidRPr="00B651BB" w:rsidRDefault="00775DFA" w:rsidP="00A10539">
            <w:pPr>
              <w:pStyle w:val="TAL"/>
            </w:pPr>
            <w:r>
              <w:t>Stage 2 study item for 3GPP Enhancement for TV Video Service</w:t>
            </w:r>
          </w:p>
        </w:tc>
      </w:tr>
      <w:tr w:rsidR="00547C79" w:rsidRPr="00B651BB" w:rsidTr="00481066">
        <w:tc>
          <w:tcPr>
            <w:tcW w:w="1188" w:type="dxa"/>
          </w:tcPr>
          <w:p w:rsidR="00547C79" w:rsidRDefault="00547C79" w:rsidP="00A10539">
            <w:pPr>
              <w:pStyle w:val="TAL"/>
            </w:pPr>
            <w:r>
              <w:rPr>
                <w:lang w:val="en-US"/>
              </w:rPr>
              <w:t>MBMS_LTE_enh2</w:t>
            </w:r>
          </w:p>
        </w:tc>
        <w:tc>
          <w:tcPr>
            <w:tcW w:w="3882" w:type="dxa"/>
          </w:tcPr>
          <w:p w:rsidR="00547C79" w:rsidRDefault="00547C79" w:rsidP="00A10539">
            <w:pPr>
              <w:pStyle w:val="TAL"/>
            </w:pPr>
            <w:r>
              <w:t>eMBMS enhancements for LTE</w:t>
            </w:r>
          </w:p>
        </w:tc>
        <w:tc>
          <w:tcPr>
            <w:tcW w:w="4536" w:type="dxa"/>
          </w:tcPr>
          <w:p w:rsidR="00547C79" w:rsidRDefault="00547C79" w:rsidP="00A10539">
            <w:pPr>
              <w:pStyle w:val="TAL"/>
            </w:pPr>
            <w:r>
              <w:t>RAN aspects for eMBMS enhancements</w:t>
            </w:r>
          </w:p>
        </w:tc>
      </w:tr>
      <w:tr w:rsidR="00984B96" w:rsidRPr="00B651BB" w:rsidTr="00481066">
        <w:tc>
          <w:tcPr>
            <w:tcW w:w="1188" w:type="dxa"/>
          </w:tcPr>
          <w:p w:rsidR="00984B96" w:rsidRDefault="00984B96" w:rsidP="00984B96">
            <w:pPr>
              <w:pStyle w:val="TAL"/>
              <w:rPr>
                <w:lang w:val="en-US"/>
              </w:rPr>
            </w:pPr>
            <w:r>
              <w:rPr>
                <w:lang w:val="en-US"/>
              </w:rPr>
              <w:t>660058</w:t>
            </w:r>
          </w:p>
        </w:tc>
        <w:tc>
          <w:tcPr>
            <w:tcW w:w="3882" w:type="dxa"/>
          </w:tcPr>
          <w:p w:rsidR="00984B96" w:rsidRDefault="00984B96" w:rsidP="00984B96">
            <w:pPr>
              <w:pStyle w:val="TAL"/>
            </w:pPr>
            <w:r>
              <w:t>Study on Interactive Support for 3GPP-based Streaming and Download Services</w:t>
            </w:r>
          </w:p>
        </w:tc>
        <w:tc>
          <w:tcPr>
            <w:tcW w:w="4536" w:type="dxa"/>
          </w:tcPr>
          <w:p w:rsidR="00984B96" w:rsidRDefault="00984B96" w:rsidP="00984B96">
            <w:pPr>
              <w:pStyle w:val="TAL"/>
            </w:pPr>
            <w:r>
              <w:t xml:space="preserve">Service interactivity is a key application/service layer component of TV services </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B651BB" w:rsidTr="006B4280">
        <w:tc>
          <w:tcPr>
            <w:tcW w:w="9606" w:type="dxa"/>
            <w:gridSpan w:val="3"/>
            <w:shd w:val="clear" w:color="auto" w:fill="E0E0E0"/>
          </w:tcPr>
          <w:p w:rsidR="00A36378" w:rsidRPr="00B651BB" w:rsidRDefault="00F440D3" w:rsidP="001C5C86">
            <w:pPr>
              <w:pStyle w:val="TAH"/>
              <w:ind w:right="-99"/>
              <w:jc w:val="left"/>
            </w:pPr>
            <w:r w:rsidRPr="00B651BB">
              <w:t>Related</w:t>
            </w:r>
            <w:r w:rsidR="00A36378" w:rsidRPr="00B651BB">
              <w:t xml:space="preserve"> Study Item</w:t>
            </w:r>
            <w:r w:rsidR="009A3BC4" w:rsidRPr="00B651BB">
              <w:t xml:space="preserve"> </w:t>
            </w:r>
            <w:r w:rsidR="005573BB" w:rsidRPr="00B651BB">
              <w:t>or Feature (if any)</w:t>
            </w:r>
          </w:p>
        </w:tc>
      </w:tr>
      <w:tr w:rsidR="004876B9" w:rsidRPr="00B651BB" w:rsidTr="006B4280">
        <w:tc>
          <w:tcPr>
            <w:tcW w:w="1101" w:type="dxa"/>
            <w:shd w:val="clear" w:color="auto" w:fill="E0E0E0"/>
          </w:tcPr>
          <w:p w:rsidR="004876B9" w:rsidRPr="00B651BB" w:rsidRDefault="004876B9" w:rsidP="001C5C86">
            <w:pPr>
              <w:pStyle w:val="TAH"/>
              <w:ind w:right="-99"/>
              <w:jc w:val="left"/>
            </w:pPr>
            <w:r w:rsidRPr="00B651BB">
              <w:t>Unique ID</w:t>
            </w:r>
          </w:p>
        </w:tc>
        <w:tc>
          <w:tcPr>
            <w:tcW w:w="3969" w:type="dxa"/>
            <w:shd w:val="clear" w:color="auto" w:fill="E0E0E0"/>
          </w:tcPr>
          <w:p w:rsidR="004876B9" w:rsidRPr="00B651BB" w:rsidRDefault="004876B9" w:rsidP="001C5C86">
            <w:pPr>
              <w:pStyle w:val="TAH"/>
              <w:ind w:right="-99"/>
              <w:jc w:val="left"/>
            </w:pPr>
            <w:r w:rsidRPr="00B651BB">
              <w:t>Title</w:t>
            </w:r>
          </w:p>
        </w:tc>
        <w:tc>
          <w:tcPr>
            <w:tcW w:w="4536" w:type="dxa"/>
            <w:shd w:val="clear" w:color="auto" w:fill="E0E0E0"/>
          </w:tcPr>
          <w:p w:rsidR="004876B9" w:rsidRPr="00B651BB" w:rsidRDefault="004876B9" w:rsidP="001C5C86">
            <w:pPr>
              <w:pStyle w:val="TAH"/>
              <w:ind w:right="-99"/>
              <w:jc w:val="left"/>
            </w:pPr>
            <w:r w:rsidRPr="00B651BB">
              <w:t>Nature of relationship</w:t>
            </w:r>
          </w:p>
        </w:tc>
      </w:tr>
      <w:tr w:rsidR="004876B9" w:rsidRPr="00B651BB" w:rsidTr="00A36378">
        <w:tc>
          <w:tcPr>
            <w:tcW w:w="1101" w:type="dxa"/>
          </w:tcPr>
          <w:p w:rsidR="004876B9" w:rsidRPr="00B651BB" w:rsidRDefault="004876B9" w:rsidP="00A10539">
            <w:pPr>
              <w:pStyle w:val="TAL"/>
            </w:pPr>
          </w:p>
        </w:tc>
        <w:tc>
          <w:tcPr>
            <w:tcW w:w="3969" w:type="dxa"/>
          </w:tcPr>
          <w:p w:rsidR="004876B9" w:rsidRPr="00B651BB" w:rsidRDefault="004876B9" w:rsidP="00A10539">
            <w:pPr>
              <w:pStyle w:val="TAL"/>
            </w:pPr>
          </w:p>
        </w:tc>
        <w:tc>
          <w:tcPr>
            <w:tcW w:w="4536" w:type="dxa"/>
          </w:tcPr>
          <w:p w:rsidR="004876B9" w:rsidRPr="00B651BB"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B651BB" w:rsidTr="006B4280">
        <w:tc>
          <w:tcPr>
            <w:tcW w:w="9606" w:type="dxa"/>
            <w:gridSpan w:val="3"/>
            <w:shd w:val="clear" w:color="auto" w:fill="E0E0E0"/>
          </w:tcPr>
          <w:p w:rsidR="00052BF8" w:rsidRPr="00B651BB" w:rsidRDefault="00052BF8" w:rsidP="001C5C86">
            <w:pPr>
              <w:pStyle w:val="TAH"/>
              <w:ind w:right="-99"/>
              <w:jc w:val="left"/>
            </w:pPr>
            <w:r w:rsidRPr="00B651BB">
              <w:t>Parent Feature (or Study Item)</w:t>
            </w:r>
          </w:p>
        </w:tc>
      </w:tr>
      <w:tr w:rsidR="00052BF8" w:rsidRPr="00B651BB" w:rsidTr="006B4280">
        <w:tc>
          <w:tcPr>
            <w:tcW w:w="1101" w:type="dxa"/>
            <w:shd w:val="clear" w:color="auto" w:fill="E0E0E0"/>
          </w:tcPr>
          <w:p w:rsidR="00052BF8" w:rsidRPr="00B651BB" w:rsidRDefault="00052BF8" w:rsidP="001C5C86">
            <w:pPr>
              <w:pStyle w:val="TAH"/>
              <w:ind w:right="-99"/>
              <w:jc w:val="left"/>
            </w:pPr>
            <w:r w:rsidRPr="00B651BB">
              <w:t>Unique ID</w:t>
            </w:r>
          </w:p>
        </w:tc>
        <w:tc>
          <w:tcPr>
            <w:tcW w:w="3969" w:type="dxa"/>
            <w:shd w:val="clear" w:color="auto" w:fill="E0E0E0"/>
          </w:tcPr>
          <w:p w:rsidR="00052BF8" w:rsidRPr="00B651BB" w:rsidRDefault="00052BF8" w:rsidP="001C5C86">
            <w:pPr>
              <w:pStyle w:val="TAH"/>
              <w:ind w:right="-99"/>
              <w:jc w:val="left"/>
            </w:pPr>
            <w:r w:rsidRPr="00B651BB">
              <w:t>Title</w:t>
            </w:r>
          </w:p>
        </w:tc>
        <w:tc>
          <w:tcPr>
            <w:tcW w:w="4536" w:type="dxa"/>
            <w:shd w:val="clear" w:color="auto" w:fill="E0E0E0"/>
          </w:tcPr>
          <w:p w:rsidR="00052BF8" w:rsidRPr="00B651BB" w:rsidRDefault="00052BF8" w:rsidP="001C5C86">
            <w:pPr>
              <w:pStyle w:val="TAH"/>
              <w:ind w:right="-99"/>
              <w:jc w:val="left"/>
            </w:pPr>
            <w:r w:rsidRPr="00B651BB">
              <w:t>TS</w:t>
            </w:r>
          </w:p>
        </w:tc>
      </w:tr>
      <w:tr w:rsidR="00052BF8" w:rsidRPr="00B651BB" w:rsidTr="00052BF8">
        <w:tc>
          <w:tcPr>
            <w:tcW w:w="1101" w:type="dxa"/>
          </w:tcPr>
          <w:p w:rsidR="00052BF8" w:rsidRPr="00B651BB" w:rsidRDefault="00052BF8" w:rsidP="00A10539">
            <w:pPr>
              <w:pStyle w:val="TAL"/>
            </w:pPr>
          </w:p>
        </w:tc>
        <w:tc>
          <w:tcPr>
            <w:tcW w:w="3969" w:type="dxa"/>
          </w:tcPr>
          <w:p w:rsidR="00052BF8" w:rsidRPr="00B651BB" w:rsidRDefault="00052BF8" w:rsidP="00A10539">
            <w:pPr>
              <w:pStyle w:val="TAL"/>
            </w:pPr>
          </w:p>
        </w:tc>
        <w:tc>
          <w:tcPr>
            <w:tcW w:w="4536" w:type="dxa"/>
          </w:tcPr>
          <w:p w:rsidR="00052BF8" w:rsidRPr="00B651BB"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B651BB" w:rsidTr="009870A7">
        <w:tc>
          <w:tcPr>
            <w:tcW w:w="675" w:type="dxa"/>
          </w:tcPr>
          <w:p w:rsidR="00A36378" w:rsidRPr="00B651BB" w:rsidRDefault="00A36378" w:rsidP="00A10539">
            <w:pPr>
              <w:pStyle w:val="TAC"/>
            </w:pPr>
          </w:p>
        </w:tc>
        <w:tc>
          <w:tcPr>
            <w:tcW w:w="2268" w:type="dxa"/>
            <w:shd w:val="clear" w:color="auto" w:fill="E0E0E0"/>
          </w:tcPr>
          <w:p w:rsidR="00A36378" w:rsidRPr="00B651BB" w:rsidRDefault="00A36378" w:rsidP="001C5C86">
            <w:pPr>
              <w:pStyle w:val="TAH"/>
              <w:ind w:right="-99"/>
              <w:jc w:val="left"/>
            </w:pPr>
            <w:r w:rsidRPr="00B651BB">
              <w:t>Stage 1 (go to 2.3.1)</w:t>
            </w:r>
          </w:p>
        </w:tc>
      </w:tr>
      <w:tr w:rsidR="00A36378" w:rsidRPr="00B651BB" w:rsidTr="009870A7">
        <w:tc>
          <w:tcPr>
            <w:tcW w:w="675" w:type="dxa"/>
          </w:tcPr>
          <w:p w:rsidR="00A36378" w:rsidRPr="00B651BB" w:rsidRDefault="00A36378" w:rsidP="00A10539">
            <w:pPr>
              <w:pStyle w:val="TAC"/>
            </w:pPr>
          </w:p>
        </w:tc>
        <w:tc>
          <w:tcPr>
            <w:tcW w:w="2268" w:type="dxa"/>
            <w:shd w:val="clear" w:color="auto" w:fill="E0E0E0"/>
          </w:tcPr>
          <w:p w:rsidR="00A36378" w:rsidRPr="00B651BB" w:rsidRDefault="00A36378" w:rsidP="001C5C86">
            <w:pPr>
              <w:pStyle w:val="TAH"/>
              <w:ind w:right="-99"/>
              <w:jc w:val="left"/>
            </w:pPr>
            <w:r w:rsidRPr="00B651BB">
              <w:t>Stage 2 (go to 2.3.2)</w:t>
            </w:r>
          </w:p>
        </w:tc>
      </w:tr>
      <w:tr w:rsidR="00A36378" w:rsidRPr="00B651BB" w:rsidTr="009870A7">
        <w:tc>
          <w:tcPr>
            <w:tcW w:w="675" w:type="dxa"/>
          </w:tcPr>
          <w:p w:rsidR="00A36378" w:rsidRPr="00B651BB" w:rsidRDefault="00A36378" w:rsidP="00A10539">
            <w:pPr>
              <w:pStyle w:val="TAC"/>
            </w:pPr>
          </w:p>
        </w:tc>
        <w:tc>
          <w:tcPr>
            <w:tcW w:w="2268" w:type="dxa"/>
            <w:shd w:val="clear" w:color="auto" w:fill="E0E0E0"/>
          </w:tcPr>
          <w:p w:rsidR="00A36378" w:rsidRPr="00B651BB" w:rsidRDefault="00A36378" w:rsidP="001C5C86">
            <w:pPr>
              <w:pStyle w:val="TAH"/>
              <w:ind w:right="-99"/>
              <w:jc w:val="left"/>
            </w:pPr>
            <w:r w:rsidRPr="00B651BB">
              <w:t>Stage 3 (go to 2.3.3)</w:t>
            </w:r>
          </w:p>
        </w:tc>
      </w:tr>
      <w:tr w:rsidR="00A36378" w:rsidRPr="00B651BB" w:rsidTr="009870A7">
        <w:tc>
          <w:tcPr>
            <w:tcW w:w="675" w:type="dxa"/>
          </w:tcPr>
          <w:p w:rsidR="00A36378" w:rsidRPr="00B651BB" w:rsidRDefault="00A36378" w:rsidP="00A10539">
            <w:pPr>
              <w:pStyle w:val="TAC"/>
            </w:pPr>
          </w:p>
        </w:tc>
        <w:tc>
          <w:tcPr>
            <w:tcW w:w="2268" w:type="dxa"/>
            <w:shd w:val="clear" w:color="auto" w:fill="E0E0E0"/>
          </w:tcPr>
          <w:p w:rsidR="00A36378" w:rsidRPr="00B651BB" w:rsidRDefault="00A36378" w:rsidP="001C5C86">
            <w:pPr>
              <w:pStyle w:val="TAH"/>
              <w:ind w:right="-99"/>
              <w:jc w:val="left"/>
            </w:pPr>
            <w:r w:rsidRPr="00B651BB">
              <w:t>Test spec (go to 2.3.4)</w:t>
            </w:r>
          </w:p>
        </w:tc>
      </w:tr>
      <w:tr w:rsidR="00A36378" w:rsidRPr="00B651BB" w:rsidTr="009870A7">
        <w:tc>
          <w:tcPr>
            <w:tcW w:w="675" w:type="dxa"/>
          </w:tcPr>
          <w:p w:rsidR="00A36378" w:rsidRPr="00B651BB" w:rsidRDefault="00A36378" w:rsidP="00A10539">
            <w:pPr>
              <w:pStyle w:val="TAC"/>
            </w:pPr>
          </w:p>
        </w:tc>
        <w:tc>
          <w:tcPr>
            <w:tcW w:w="2268" w:type="dxa"/>
            <w:shd w:val="clear" w:color="auto" w:fill="E0E0E0"/>
          </w:tcPr>
          <w:p w:rsidR="00A36378" w:rsidRPr="00B651BB" w:rsidRDefault="00A36378" w:rsidP="001C5C86">
            <w:pPr>
              <w:pStyle w:val="TAH"/>
              <w:ind w:right="-99"/>
              <w:jc w:val="left"/>
            </w:pPr>
            <w:r w:rsidRPr="00B651BB">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B651BB" w:rsidTr="006B4280">
        <w:tc>
          <w:tcPr>
            <w:tcW w:w="9606" w:type="dxa"/>
            <w:gridSpan w:val="3"/>
            <w:shd w:val="clear" w:color="auto" w:fill="E0E0E0"/>
          </w:tcPr>
          <w:p w:rsidR="009A3BC4" w:rsidRPr="00B651BB" w:rsidRDefault="009A3BC4" w:rsidP="001C5C86">
            <w:pPr>
              <w:pStyle w:val="TAH"/>
              <w:ind w:right="-99"/>
              <w:jc w:val="left"/>
            </w:pPr>
            <w:r w:rsidRPr="00B651BB">
              <w:t>Source of external requirements</w:t>
            </w:r>
            <w:r w:rsidR="005573BB" w:rsidRPr="00B651BB">
              <w:t xml:space="preserve"> (if any)</w:t>
            </w:r>
          </w:p>
        </w:tc>
      </w:tr>
      <w:tr w:rsidR="009A3BC4" w:rsidRPr="00B651BB" w:rsidTr="006B4280">
        <w:tc>
          <w:tcPr>
            <w:tcW w:w="1526" w:type="dxa"/>
            <w:shd w:val="clear" w:color="auto" w:fill="E0E0E0"/>
          </w:tcPr>
          <w:p w:rsidR="009A3BC4" w:rsidRPr="00B651BB" w:rsidRDefault="009A3BC4" w:rsidP="001C5C86">
            <w:pPr>
              <w:pStyle w:val="TAH"/>
              <w:ind w:right="-99"/>
              <w:jc w:val="left"/>
            </w:pPr>
            <w:r w:rsidRPr="00B651BB">
              <w:t>Organization</w:t>
            </w:r>
          </w:p>
        </w:tc>
        <w:tc>
          <w:tcPr>
            <w:tcW w:w="3544" w:type="dxa"/>
            <w:shd w:val="clear" w:color="auto" w:fill="E0E0E0"/>
          </w:tcPr>
          <w:p w:rsidR="009A3BC4" w:rsidRPr="00B651BB" w:rsidRDefault="009A3BC4" w:rsidP="001C5C86">
            <w:pPr>
              <w:pStyle w:val="TAH"/>
              <w:ind w:right="-99"/>
              <w:jc w:val="left"/>
            </w:pPr>
            <w:r w:rsidRPr="00B651BB">
              <w:t>Document</w:t>
            </w:r>
          </w:p>
        </w:tc>
        <w:tc>
          <w:tcPr>
            <w:tcW w:w="4536" w:type="dxa"/>
            <w:shd w:val="clear" w:color="auto" w:fill="E0E0E0"/>
          </w:tcPr>
          <w:p w:rsidR="009A3BC4" w:rsidRPr="00B651BB" w:rsidRDefault="009A3BC4" w:rsidP="001C5C86">
            <w:pPr>
              <w:pStyle w:val="TAH"/>
              <w:ind w:right="-99"/>
              <w:jc w:val="left"/>
            </w:pPr>
            <w:r w:rsidRPr="00B651BB">
              <w:t>Remarks</w:t>
            </w:r>
          </w:p>
        </w:tc>
      </w:tr>
      <w:tr w:rsidR="009A3BC4" w:rsidRPr="00B651BB" w:rsidTr="009A3BC4">
        <w:tc>
          <w:tcPr>
            <w:tcW w:w="1526" w:type="dxa"/>
          </w:tcPr>
          <w:p w:rsidR="009A3BC4" w:rsidRPr="00B651BB" w:rsidRDefault="009A3BC4" w:rsidP="00A10539">
            <w:pPr>
              <w:pStyle w:val="TAL"/>
            </w:pPr>
          </w:p>
        </w:tc>
        <w:tc>
          <w:tcPr>
            <w:tcW w:w="3544" w:type="dxa"/>
          </w:tcPr>
          <w:p w:rsidR="009A3BC4" w:rsidRPr="00B651BB" w:rsidRDefault="009A3BC4" w:rsidP="00A10539">
            <w:pPr>
              <w:pStyle w:val="TAL"/>
            </w:pPr>
          </w:p>
        </w:tc>
        <w:tc>
          <w:tcPr>
            <w:tcW w:w="4536" w:type="dxa"/>
          </w:tcPr>
          <w:p w:rsidR="009A3BC4" w:rsidRPr="00B651BB"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B651BB" w:rsidTr="006B4280">
        <w:tc>
          <w:tcPr>
            <w:tcW w:w="9606" w:type="dxa"/>
            <w:gridSpan w:val="3"/>
            <w:shd w:val="clear" w:color="auto" w:fill="E0E0E0"/>
          </w:tcPr>
          <w:p w:rsidR="00A36378" w:rsidRPr="00B651BB" w:rsidRDefault="00790BCC" w:rsidP="001C5C86">
            <w:pPr>
              <w:pStyle w:val="TAH"/>
              <w:ind w:right="-99"/>
              <w:jc w:val="left"/>
            </w:pPr>
            <w:r w:rsidRPr="00B651BB">
              <w:t>Corresponding stage 1 work item</w:t>
            </w:r>
          </w:p>
        </w:tc>
      </w:tr>
      <w:tr w:rsidR="00A36378" w:rsidRPr="00B651BB" w:rsidTr="006B4280">
        <w:tc>
          <w:tcPr>
            <w:tcW w:w="1101" w:type="dxa"/>
            <w:shd w:val="clear" w:color="auto" w:fill="E0E0E0"/>
          </w:tcPr>
          <w:p w:rsidR="00A36378" w:rsidRPr="00B651BB" w:rsidRDefault="00A36378" w:rsidP="001C5C86">
            <w:pPr>
              <w:pStyle w:val="TAH"/>
              <w:ind w:right="-99"/>
              <w:jc w:val="left"/>
            </w:pPr>
            <w:r w:rsidRPr="00B651BB">
              <w:t>Unique ID</w:t>
            </w:r>
          </w:p>
        </w:tc>
        <w:tc>
          <w:tcPr>
            <w:tcW w:w="3969" w:type="dxa"/>
            <w:shd w:val="clear" w:color="auto" w:fill="E0E0E0"/>
          </w:tcPr>
          <w:p w:rsidR="00A36378" w:rsidRPr="00B651BB" w:rsidRDefault="00A36378" w:rsidP="001C5C86">
            <w:pPr>
              <w:pStyle w:val="TAH"/>
              <w:ind w:right="-99"/>
              <w:jc w:val="left"/>
            </w:pPr>
            <w:r w:rsidRPr="00B651BB">
              <w:t>Title</w:t>
            </w:r>
          </w:p>
        </w:tc>
        <w:tc>
          <w:tcPr>
            <w:tcW w:w="4536" w:type="dxa"/>
            <w:shd w:val="clear" w:color="auto" w:fill="E0E0E0"/>
          </w:tcPr>
          <w:p w:rsidR="00A36378" w:rsidRPr="00B651BB" w:rsidRDefault="00790BCC" w:rsidP="001C5C86">
            <w:pPr>
              <w:pStyle w:val="TAH"/>
              <w:ind w:right="-99"/>
              <w:jc w:val="left"/>
            </w:pPr>
            <w:r w:rsidRPr="00B651BB">
              <w:t>TS</w:t>
            </w:r>
          </w:p>
        </w:tc>
      </w:tr>
      <w:tr w:rsidR="00A36378" w:rsidRPr="00B651BB" w:rsidTr="00790BCC">
        <w:tc>
          <w:tcPr>
            <w:tcW w:w="1101" w:type="dxa"/>
          </w:tcPr>
          <w:p w:rsidR="00A36378" w:rsidRPr="00B651BB" w:rsidRDefault="00A36378" w:rsidP="00A10539">
            <w:pPr>
              <w:pStyle w:val="TAL"/>
            </w:pPr>
          </w:p>
        </w:tc>
        <w:tc>
          <w:tcPr>
            <w:tcW w:w="3969" w:type="dxa"/>
          </w:tcPr>
          <w:p w:rsidR="00A36378" w:rsidRPr="00B651BB" w:rsidRDefault="00A36378" w:rsidP="00A10539">
            <w:pPr>
              <w:pStyle w:val="TAL"/>
            </w:pPr>
          </w:p>
        </w:tc>
        <w:tc>
          <w:tcPr>
            <w:tcW w:w="4536" w:type="dxa"/>
          </w:tcPr>
          <w:p w:rsidR="00A36378" w:rsidRPr="00B651BB"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B651BB" w:rsidTr="009B1936">
        <w:tc>
          <w:tcPr>
            <w:tcW w:w="9606" w:type="dxa"/>
            <w:gridSpan w:val="3"/>
            <w:shd w:val="clear" w:color="auto" w:fill="E0E0E0"/>
          </w:tcPr>
          <w:p w:rsidR="00C43D1E" w:rsidRPr="00B651BB" w:rsidRDefault="00C43D1E" w:rsidP="001C5C86">
            <w:pPr>
              <w:pStyle w:val="TAH"/>
              <w:ind w:right="-99"/>
              <w:jc w:val="left"/>
            </w:pPr>
            <w:r w:rsidRPr="00B651BB">
              <w:t>Other source of stage 1 information</w:t>
            </w:r>
          </w:p>
        </w:tc>
      </w:tr>
      <w:tr w:rsidR="00C43D1E" w:rsidRPr="00B651BB" w:rsidTr="009B1936">
        <w:tc>
          <w:tcPr>
            <w:tcW w:w="1242" w:type="dxa"/>
            <w:shd w:val="clear" w:color="auto" w:fill="E0E0E0"/>
          </w:tcPr>
          <w:p w:rsidR="00C43D1E" w:rsidRPr="00B651BB" w:rsidRDefault="00C43D1E" w:rsidP="001C5C86">
            <w:pPr>
              <w:pStyle w:val="TAH"/>
              <w:ind w:right="-99"/>
              <w:jc w:val="left"/>
            </w:pPr>
            <w:r w:rsidRPr="00B651BB">
              <w:t>TS or CR(s)</w:t>
            </w:r>
          </w:p>
        </w:tc>
        <w:tc>
          <w:tcPr>
            <w:tcW w:w="3828" w:type="dxa"/>
            <w:shd w:val="clear" w:color="auto" w:fill="E0E0E0"/>
          </w:tcPr>
          <w:p w:rsidR="00C43D1E" w:rsidRPr="00B651BB" w:rsidRDefault="00C43D1E" w:rsidP="001C5C86">
            <w:pPr>
              <w:pStyle w:val="TAH"/>
              <w:ind w:right="-99"/>
              <w:jc w:val="left"/>
            </w:pPr>
            <w:r w:rsidRPr="00B651BB">
              <w:t>Clause</w:t>
            </w:r>
          </w:p>
        </w:tc>
        <w:tc>
          <w:tcPr>
            <w:tcW w:w="4536" w:type="dxa"/>
            <w:shd w:val="clear" w:color="auto" w:fill="E0E0E0"/>
          </w:tcPr>
          <w:p w:rsidR="00C43D1E" w:rsidRPr="00B651BB" w:rsidRDefault="00C43D1E" w:rsidP="001C5C86">
            <w:pPr>
              <w:pStyle w:val="TAH"/>
              <w:ind w:right="-99"/>
              <w:jc w:val="left"/>
            </w:pPr>
            <w:r w:rsidRPr="00B651BB">
              <w:t>Remarks</w:t>
            </w:r>
          </w:p>
        </w:tc>
      </w:tr>
      <w:tr w:rsidR="00C43D1E" w:rsidRPr="00B651BB" w:rsidTr="006B4280">
        <w:tc>
          <w:tcPr>
            <w:tcW w:w="1242" w:type="dxa"/>
          </w:tcPr>
          <w:p w:rsidR="00C43D1E" w:rsidRPr="00B651BB" w:rsidRDefault="00C43D1E" w:rsidP="00A10539">
            <w:pPr>
              <w:pStyle w:val="TAL"/>
            </w:pPr>
          </w:p>
        </w:tc>
        <w:tc>
          <w:tcPr>
            <w:tcW w:w="3828" w:type="dxa"/>
          </w:tcPr>
          <w:p w:rsidR="00C43D1E" w:rsidRPr="00B651BB" w:rsidRDefault="00C43D1E" w:rsidP="00A10539">
            <w:pPr>
              <w:pStyle w:val="TAL"/>
            </w:pPr>
          </w:p>
        </w:tc>
        <w:tc>
          <w:tcPr>
            <w:tcW w:w="4536" w:type="dxa"/>
          </w:tcPr>
          <w:p w:rsidR="00C43D1E" w:rsidRPr="00B651BB"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lastRenderedPageBreak/>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B651BB" w:rsidTr="006B4280">
        <w:tc>
          <w:tcPr>
            <w:tcW w:w="9606" w:type="dxa"/>
            <w:gridSpan w:val="3"/>
            <w:shd w:val="clear" w:color="auto" w:fill="E0E0E0"/>
          </w:tcPr>
          <w:p w:rsidR="00790BCC" w:rsidRPr="00B651BB" w:rsidRDefault="00790BCC" w:rsidP="001C5C86">
            <w:pPr>
              <w:pStyle w:val="TAH"/>
              <w:ind w:right="-99"/>
              <w:jc w:val="left"/>
            </w:pPr>
            <w:r w:rsidRPr="00B651BB">
              <w:t>Corresponding stage 2 work item</w:t>
            </w:r>
            <w:r w:rsidR="003205AD" w:rsidRPr="00B651BB">
              <w:t xml:space="preserve"> (if any)</w:t>
            </w:r>
          </w:p>
        </w:tc>
      </w:tr>
      <w:tr w:rsidR="00790BCC" w:rsidRPr="00B651BB" w:rsidTr="006B4280">
        <w:tc>
          <w:tcPr>
            <w:tcW w:w="1101" w:type="dxa"/>
            <w:shd w:val="clear" w:color="auto" w:fill="E0E0E0"/>
          </w:tcPr>
          <w:p w:rsidR="00790BCC" w:rsidRPr="00B651BB" w:rsidRDefault="00790BCC" w:rsidP="001C5C86">
            <w:pPr>
              <w:pStyle w:val="TAH"/>
              <w:ind w:right="-99"/>
              <w:jc w:val="left"/>
            </w:pPr>
            <w:r w:rsidRPr="00B651BB">
              <w:t>Unique ID</w:t>
            </w:r>
          </w:p>
        </w:tc>
        <w:tc>
          <w:tcPr>
            <w:tcW w:w="3969" w:type="dxa"/>
            <w:shd w:val="clear" w:color="auto" w:fill="E0E0E0"/>
          </w:tcPr>
          <w:p w:rsidR="00790BCC" w:rsidRPr="00B651BB" w:rsidRDefault="00790BCC" w:rsidP="001C5C86">
            <w:pPr>
              <w:pStyle w:val="TAH"/>
              <w:ind w:right="-99"/>
              <w:jc w:val="left"/>
            </w:pPr>
            <w:r w:rsidRPr="00B651BB">
              <w:t>Title</w:t>
            </w:r>
          </w:p>
        </w:tc>
        <w:tc>
          <w:tcPr>
            <w:tcW w:w="4536" w:type="dxa"/>
            <w:shd w:val="clear" w:color="auto" w:fill="E0E0E0"/>
          </w:tcPr>
          <w:p w:rsidR="00790BCC" w:rsidRPr="00B651BB" w:rsidRDefault="00790BCC" w:rsidP="001C5C86">
            <w:pPr>
              <w:pStyle w:val="TAH"/>
              <w:ind w:right="-99"/>
              <w:jc w:val="left"/>
            </w:pPr>
            <w:r w:rsidRPr="00B651BB">
              <w:t>TS</w:t>
            </w:r>
          </w:p>
        </w:tc>
      </w:tr>
      <w:tr w:rsidR="00790BCC" w:rsidRPr="00B651BB" w:rsidTr="00790BCC">
        <w:tc>
          <w:tcPr>
            <w:tcW w:w="1101" w:type="dxa"/>
          </w:tcPr>
          <w:p w:rsidR="00790BCC" w:rsidRPr="00B651BB" w:rsidRDefault="00790BCC" w:rsidP="00A10539">
            <w:pPr>
              <w:pStyle w:val="TAL"/>
            </w:pPr>
          </w:p>
        </w:tc>
        <w:tc>
          <w:tcPr>
            <w:tcW w:w="3969" w:type="dxa"/>
          </w:tcPr>
          <w:p w:rsidR="00790BCC" w:rsidRPr="00B651BB" w:rsidRDefault="00790BCC" w:rsidP="00A10539">
            <w:pPr>
              <w:pStyle w:val="TAL"/>
            </w:pPr>
          </w:p>
        </w:tc>
        <w:tc>
          <w:tcPr>
            <w:tcW w:w="4536" w:type="dxa"/>
          </w:tcPr>
          <w:p w:rsidR="00790BCC" w:rsidRPr="00B651BB"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B651BB" w:rsidTr="006B4280">
        <w:tc>
          <w:tcPr>
            <w:tcW w:w="9606" w:type="dxa"/>
            <w:gridSpan w:val="3"/>
            <w:shd w:val="clear" w:color="auto" w:fill="E0E0E0"/>
          </w:tcPr>
          <w:p w:rsidR="003205AD" w:rsidRPr="00B651BB" w:rsidRDefault="003205AD" w:rsidP="001C5C86">
            <w:pPr>
              <w:pStyle w:val="TAH"/>
              <w:ind w:right="-99"/>
              <w:jc w:val="left"/>
            </w:pPr>
            <w:r w:rsidRPr="00B651BB">
              <w:t>Else, corresponding stage 1 work item</w:t>
            </w:r>
          </w:p>
        </w:tc>
      </w:tr>
      <w:tr w:rsidR="003205AD" w:rsidRPr="00B651BB" w:rsidTr="006B4280">
        <w:tc>
          <w:tcPr>
            <w:tcW w:w="1101" w:type="dxa"/>
            <w:shd w:val="clear" w:color="auto" w:fill="E0E0E0"/>
          </w:tcPr>
          <w:p w:rsidR="003205AD" w:rsidRPr="00B651BB" w:rsidRDefault="003205AD" w:rsidP="001C5C86">
            <w:pPr>
              <w:pStyle w:val="TAH"/>
              <w:ind w:right="-99"/>
              <w:jc w:val="left"/>
            </w:pPr>
            <w:r w:rsidRPr="00B651BB">
              <w:t>Unique ID</w:t>
            </w:r>
          </w:p>
        </w:tc>
        <w:tc>
          <w:tcPr>
            <w:tcW w:w="3969" w:type="dxa"/>
            <w:shd w:val="clear" w:color="auto" w:fill="E0E0E0"/>
          </w:tcPr>
          <w:p w:rsidR="003205AD" w:rsidRPr="00B651BB" w:rsidRDefault="003205AD" w:rsidP="001C5C86">
            <w:pPr>
              <w:pStyle w:val="TAH"/>
              <w:ind w:right="-99"/>
              <w:jc w:val="left"/>
            </w:pPr>
            <w:r w:rsidRPr="00B651BB">
              <w:t>Title</w:t>
            </w:r>
          </w:p>
        </w:tc>
        <w:tc>
          <w:tcPr>
            <w:tcW w:w="4536" w:type="dxa"/>
            <w:shd w:val="clear" w:color="auto" w:fill="E0E0E0"/>
          </w:tcPr>
          <w:p w:rsidR="003205AD" w:rsidRPr="00B651BB" w:rsidRDefault="003205AD" w:rsidP="001C5C86">
            <w:pPr>
              <w:pStyle w:val="TAH"/>
              <w:ind w:right="-99"/>
              <w:jc w:val="left"/>
            </w:pPr>
            <w:r w:rsidRPr="00B651BB">
              <w:t>TS</w:t>
            </w:r>
          </w:p>
        </w:tc>
      </w:tr>
      <w:tr w:rsidR="003205AD" w:rsidRPr="00B651BB" w:rsidTr="003205AD">
        <w:tc>
          <w:tcPr>
            <w:tcW w:w="1101" w:type="dxa"/>
          </w:tcPr>
          <w:p w:rsidR="003205AD" w:rsidRPr="00B651BB" w:rsidRDefault="003205AD" w:rsidP="00A10539">
            <w:pPr>
              <w:pStyle w:val="TAL"/>
            </w:pPr>
          </w:p>
        </w:tc>
        <w:tc>
          <w:tcPr>
            <w:tcW w:w="3969" w:type="dxa"/>
          </w:tcPr>
          <w:p w:rsidR="003205AD" w:rsidRPr="00B651BB" w:rsidRDefault="003205AD" w:rsidP="00A10539">
            <w:pPr>
              <w:pStyle w:val="TAL"/>
            </w:pPr>
          </w:p>
        </w:tc>
        <w:tc>
          <w:tcPr>
            <w:tcW w:w="4536" w:type="dxa"/>
          </w:tcPr>
          <w:p w:rsidR="003205AD" w:rsidRPr="00B651BB"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B651BB" w:rsidTr="006B4280">
        <w:tc>
          <w:tcPr>
            <w:tcW w:w="9606" w:type="dxa"/>
            <w:gridSpan w:val="3"/>
            <w:shd w:val="clear" w:color="auto" w:fill="E0E0E0"/>
          </w:tcPr>
          <w:p w:rsidR="003205AD" w:rsidRPr="00B651BB" w:rsidRDefault="003205AD" w:rsidP="001C5C86">
            <w:pPr>
              <w:pStyle w:val="TAH"/>
              <w:ind w:right="-99"/>
              <w:jc w:val="left"/>
            </w:pPr>
            <w:r w:rsidRPr="00B651BB">
              <w:t>Other justification</w:t>
            </w:r>
          </w:p>
        </w:tc>
      </w:tr>
      <w:tr w:rsidR="003205AD" w:rsidRPr="00B651BB" w:rsidTr="006B4280">
        <w:tc>
          <w:tcPr>
            <w:tcW w:w="3227" w:type="dxa"/>
            <w:shd w:val="clear" w:color="auto" w:fill="E0E0E0"/>
          </w:tcPr>
          <w:p w:rsidR="003205AD" w:rsidRPr="00B651BB" w:rsidRDefault="003205AD" w:rsidP="001C5C86">
            <w:pPr>
              <w:pStyle w:val="TAH"/>
              <w:ind w:right="-99"/>
              <w:jc w:val="left"/>
            </w:pPr>
            <w:r w:rsidRPr="00B651BB">
              <w:t>TS or CR(s)</w:t>
            </w:r>
            <w:r w:rsidR="006B4280" w:rsidRPr="00B651BB">
              <w:t xml:space="preserve"> o</w:t>
            </w:r>
            <w:r w:rsidRPr="00B651BB">
              <w:t>r external document</w:t>
            </w:r>
          </w:p>
        </w:tc>
        <w:tc>
          <w:tcPr>
            <w:tcW w:w="1843" w:type="dxa"/>
            <w:shd w:val="clear" w:color="auto" w:fill="E0E0E0"/>
          </w:tcPr>
          <w:p w:rsidR="003205AD" w:rsidRPr="00B651BB" w:rsidRDefault="003205AD" w:rsidP="001C5C86">
            <w:pPr>
              <w:pStyle w:val="TAH"/>
              <w:ind w:right="-99"/>
              <w:jc w:val="left"/>
            </w:pPr>
            <w:r w:rsidRPr="00B651BB">
              <w:t>Clause</w:t>
            </w:r>
          </w:p>
        </w:tc>
        <w:tc>
          <w:tcPr>
            <w:tcW w:w="4536" w:type="dxa"/>
            <w:shd w:val="clear" w:color="auto" w:fill="E0E0E0"/>
          </w:tcPr>
          <w:p w:rsidR="003205AD" w:rsidRPr="00B651BB" w:rsidRDefault="003205AD" w:rsidP="001C5C86">
            <w:pPr>
              <w:pStyle w:val="TAH"/>
              <w:ind w:right="-99"/>
              <w:jc w:val="left"/>
            </w:pPr>
            <w:r w:rsidRPr="00B651BB">
              <w:t>Remarks</w:t>
            </w:r>
          </w:p>
        </w:tc>
      </w:tr>
      <w:tr w:rsidR="003205AD" w:rsidRPr="00B651BB" w:rsidTr="006B4280">
        <w:tc>
          <w:tcPr>
            <w:tcW w:w="3227" w:type="dxa"/>
          </w:tcPr>
          <w:p w:rsidR="003205AD" w:rsidRPr="00B651BB" w:rsidRDefault="003205AD" w:rsidP="00A10539">
            <w:pPr>
              <w:pStyle w:val="TAL"/>
            </w:pPr>
          </w:p>
        </w:tc>
        <w:tc>
          <w:tcPr>
            <w:tcW w:w="1843" w:type="dxa"/>
          </w:tcPr>
          <w:p w:rsidR="003205AD" w:rsidRPr="00B651BB" w:rsidRDefault="003205AD" w:rsidP="00A10539">
            <w:pPr>
              <w:pStyle w:val="TAL"/>
            </w:pPr>
          </w:p>
        </w:tc>
        <w:tc>
          <w:tcPr>
            <w:tcW w:w="4536" w:type="dxa"/>
          </w:tcPr>
          <w:p w:rsidR="003205AD" w:rsidRPr="00B651BB"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B651BB" w:rsidTr="006B4280">
        <w:tc>
          <w:tcPr>
            <w:tcW w:w="9606" w:type="dxa"/>
            <w:gridSpan w:val="3"/>
            <w:shd w:val="clear" w:color="auto" w:fill="E0E0E0"/>
          </w:tcPr>
          <w:p w:rsidR="00790BCC" w:rsidRPr="00B651BB" w:rsidRDefault="004A6A60" w:rsidP="001C5C86">
            <w:pPr>
              <w:pStyle w:val="TAH"/>
              <w:ind w:right="-99"/>
              <w:jc w:val="left"/>
            </w:pPr>
            <w:r w:rsidRPr="00B651BB">
              <w:t>Related Work Item(s)</w:t>
            </w:r>
          </w:p>
        </w:tc>
      </w:tr>
      <w:tr w:rsidR="00790BCC" w:rsidRPr="00B651BB" w:rsidTr="006B4280">
        <w:tc>
          <w:tcPr>
            <w:tcW w:w="1101" w:type="dxa"/>
            <w:shd w:val="clear" w:color="auto" w:fill="E0E0E0"/>
          </w:tcPr>
          <w:p w:rsidR="00790BCC" w:rsidRPr="00B651BB" w:rsidRDefault="00790BCC" w:rsidP="001C5C86">
            <w:pPr>
              <w:pStyle w:val="TAH"/>
              <w:ind w:right="-99"/>
              <w:jc w:val="left"/>
            </w:pPr>
            <w:r w:rsidRPr="00B651BB">
              <w:t>Unique ID</w:t>
            </w:r>
          </w:p>
        </w:tc>
        <w:tc>
          <w:tcPr>
            <w:tcW w:w="3969" w:type="dxa"/>
            <w:shd w:val="clear" w:color="auto" w:fill="E0E0E0"/>
          </w:tcPr>
          <w:p w:rsidR="00790BCC" w:rsidRPr="00B651BB" w:rsidRDefault="00790BCC" w:rsidP="001C5C86">
            <w:pPr>
              <w:pStyle w:val="TAH"/>
              <w:ind w:right="-99"/>
              <w:jc w:val="left"/>
            </w:pPr>
            <w:r w:rsidRPr="00B651BB">
              <w:t>Title</w:t>
            </w:r>
          </w:p>
        </w:tc>
        <w:tc>
          <w:tcPr>
            <w:tcW w:w="4536" w:type="dxa"/>
            <w:shd w:val="clear" w:color="auto" w:fill="E0E0E0"/>
          </w:tcPr>
          <w:p w:rsidR="00790BCC" w:rsidRPr="00B651BB" w:rsidRDefault="00790BCC" w:rsidP="001C5C86">
            <w:pPr>
              <w:pStyle w:val="TAH"/>
              <w:ind w:right="-99"/>
              <w:jc w:val="left"/>
            </w:pPr>
            <w:r w:rsidRPr="00B651BB">
              <w:t>TS</w:t>
            </w:r>
          </w:p>
        </w:tc>
      </w:tr>
      <w:tr w:rsidR="00790BCC" w:rsidRPr="00B651BB" w:rsidTr="00790BCC">
        <w:tc>
          <w:tcPr>
            <w:tcW w:w="1101" w:type="dxa"/>
          </w:tcPr>
          <w:p w:rsidR="00790BCC" w:rsidRPr="00B651BB" w:rsidRDefault="00790BCC" w:rsidP="00A10539">
            <w:pPr>
              <w:pStyle w:val="TAL"/>
            </w:pPr>
          </w:p>
        </w:tc>
        <w:tc>
          <w:tcPr>
            <w:tcW w:w="3969" w:type="dxa"/>
          </w:tcPr>
          <w:p w:rsidR="00790BCC" w:rsidRPr="00B651BB" w:rsidRDefault="00790BCC" w:rsidP="00A10539">
            <w:pPr>
              <w:pStyle w:val="TAL"/>
            </w:pPr>
          </w:p>
        </w:tc>
        <w:tc>
          <w:tcPr>
            <w:tcW w:w="4536" w:type="dxa"/>
          </w:tcPr>
          <w:p w:rsidR="00790BCC" w:rsidRPr="00B651BB"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B651BB" w:rsidTr="006B4280">
        <w:tc>
          <w:tcPr>
            <w:tcW w:w="9606" w:type="dxa"/>
            <w:gridSpan w:val="4"/>
            <w:shd w:val="clear" w:color="auto" w:fill="E0E0E0"/>
          </w:tcPr>
          <w:p w:rsidR="00A36378" w:rsidRPr="00B651BB" w:rsidRDefault="00A36378" w:rsidP="001C5C86">
            <w:pPr>
              <w:pStyle w:val="TAH"/>
              <w:ind w:right="-99"/>
              <w:jc w:val="left"/>
            </w:pPr>
            <w:r w:rsidRPr="00B651BB">
              <w:t>Related Work Item(s)</w:t>
            </w:r>
          </w:p>
        </w:tc>
      </w:tr>
      <w:tr w:rsidR="007F7421" w:rsidRPr="00B651BB" w:rsidTr="006B4280">
        <w:tc>
          <w:tcPr>
            <w:tcW w:w="1101" w:type="dxa"/>
            <w:shd w:val="clear" w:color="auto" w:fill="E0E0E0"/>
          </w:tcPr>
          <w:p w:rsidR="007F7421" w:rsidRPr="00B651BB" w:rsidRDefault="007F7421" w:rsidP="001C5C86">
            <w:pPr>
              <w:pStyle w:val="TAH"/>
              <w:ind w:right="-99"/>
              <w:jc w:val="left"/>
            </w:pPr>
            <w:r w:rsidRPr="00B651BB">
              <w:t>Unique ID</w:t>
            </w:r>
          </w:p>
        </w:tc>
        <w:tc>
          <w:tcPr>
            <w:tcW w:w="3969" w:type="dxa"/>
            <w:shd w:val="clear" w:color="auto" w:fill="E0E0E0"/>
          </w:tcPr>
          <w:p w:rsidR="007F7421" w:rsidRPr="00B651BB" w:rsidRDefault="007F7421" w:rsidP="001C5C86">
            <w:pPr>
              <w:pStyle w:val="TAH"/>
              <w:ind w:right="-99"/>
              <w:jc w:val="left"/>
            </w:pPr>
            <w:r w:rsidRPr="00B651BB">
              <w:t>Title</w:t>
            </w:r>
          </w:p>
        </w:tc>
        <w:tc>
          <w:tcPr>
            <w:tcW w:w="1984" w:type="dxa"/>
            <w:shd w:val="clear" w:color="auto" w:fill="E0E0E0"/>
          </w:tcPr>
          <w:p w:rsidR="007F7421" w:rsidRPr="00B651BB" w:rsidRDefault="007F7421" w:rsidP="001C5C86">
            <w:pPr>
              <w:pStyle w:val="TAH"/>
              <w:ind w:right="-99"/>
              <w:jc w:val="left"/>
            </w:pPr>
            <w:r w:rsidRPr="00B651BB">
              <w:t>Nature of relationship</w:t>
            </w:r>
          </w:p>
        </w:tc>
        <w:tc>
          <w:tcPr>
            <w:tcW w:w="2552" w:type="dxa"/>
            <w:shd w:val="clear" w:color="auto" w:fill="E0E0E0"/>
          </w:tcPr>
          <w:p w:rsidR="007F7421" w:rsidRPr="00B651BB" w:rsidRDefault="007F7421" w:rsidP="001C5C86">
            <w:pPr>
              <w:pStyle w:val="TAH"/>
              <w:ind w:right="-99"/>
              <w:jc w:val="left"/>
            </w:pPr>
            <w:r w:rsidRPr="00B651BB">
              <w:t>TS / TR</w:t>
            </w:r>
          </w:p>
        </w:tc>
      </w:tr>
      <w:tr w:rsidR="007F7421" w:rsidRPr="00B651BB" w:rsidTr="007F7421">
        <w:tc>
          <w:tcPr>
            <w:tcW w:w="1101" w:type="dxa"/>
          </w:tcPr>
          <w:p w:rsidR="007F7421" w:rsidRPr="00B651BB" w:rsidRDefault="007F7421" w:rsidP="00A10539">
            <w:pPr>
              <w:pStyle w:val="TAL"/>
            </w:pPr>
          </w:p>
        </w:tc>
        <w:tc>
          <w:tcPr>
            <w:tcW w:w="3969" w:type="dxa"/>
          </w:tcPr>
          <w:p w:rsidR="007F7421" w:rsidRPr="00B651BB" w:rsidRDefault="007F7421" w:rsidP="00A10539">
            <w:pPr>
              <w:pStyle w:val="TAL"/>
            </w:pPr>
          </w:p>
        </w:tc>
        <w:tc>
          <w:tcPr>
            <w:tcW w:w="1984" w:type="dxa"/>
          </w:tcPr>
          <w:p w:rsidR="007F7421" w:rsidRPr="00B651BB" w:rsidRDefault="007F7421" w:rsidP="00A10539">
            <w:pPr>
              <w:pStyle w:val="TAL"/>
            </w:pPr>
          </w:p>
        </w:tc>
        <w:tc>
          <w:tcPr>
            <w:tcW w:w="2552" w:type="dxa"/>
          </w:tcPr>
          <w:p w:rsidR="007F7421" w:rsidRPr="00B651BB"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B651BB" w:rsidTr="006B4280">
        <w:tc>
          <w:tcPr>
            <w:tcW w:w="9606" w:type="dxa"/>
            <w:gridSpan w:val="3"/>
            <w:shd w:val="clear" w:color="auto" w:fill="E0E0E0"/>
          </w:tcPr>
          <w:p w:rsidR="00A36378" w:rsidRPr="00B651BB" w:rsidRDefault="00052BF8" w:rsidP="001C5C86">
            <w:pPr>
              <w:pStyle w:val="TAH"/>
              <w:ind w:right="-99"/>
              <w:jc w:val="left"/>
            </w:pPr>
            <w:r w:rsidRPr="00B651BB">
              <w:t>Parent Building Block</w:t>
            </w:r>
          </w:p>
        </w:tc>
      </w:tr>
      <w:tr w:rsidR="00A36378" w:rsidRPr="00B651BB" w:rsidTr="006B4280">
        <w:tc>
          <w:tcPr>
            <w:tcW w:w="1101" w:type="dxa"/>
            <w:shd w:val="clear" w:color="auto" w:fill="E0E0E0"/>
          </w:tcPr>
          <w:p w:rsidR="00A36378" w:rsidRPr="00B651BB" w:rsidRDefault="00A36378" w:rsidP="001C5C86">
            <w:pPr>
              <w:pStyle w:val="TAH"/>
              <w:ind w:right="-99"/>
              <w:jc w:val="left"/>
            </w:pPr>
            <w:r w:rsidRPr="00B651BB">
              <w:t>Unique ID</w:t>
            </w:r>
          </w:p>
        </w:tc>
        <w:tc>
          <w:tcPr>
            <w:tcW w:w="3969" w:type="dxa"/>
            <w:shd w:val="clear" w:color="auto" w:fill="E0E0E0"/>
          </w:tcPr>
          <w:p w:rsidR="00A36378" w:rsidRPr="00B651BB" w:rsidRDefault="00A36378" w:rsidP="001C5C86">
            <w:pPr>
              <w:pStyle w:val="TAH"/>
              <w:ind w:right="-99"/>
              <w:jc w:val="left"/>
            </w:pPr>
            <w:r w:rsidRPr="00B651BB">
              <w:t>Title</w:t>
            </w:r>
          </w:p>
        </w:tc>
        <w:tc>
          <w:tcPr>
            <w:tcW w:w="4536" w:type="dxa"/>
            <w:shd w:val="clear" w:color="auto" w:fill="E0E0E0"/>
          </w:tcPr>
          <w:p w:rsidR="00A36378" w:rsidRPr="00B651BB" w:rsidRDefault="00052BF8" w:rsidP="001C5C86">
            <w:pPr>
              <w:pStyle w:val="TAH"/>
              <w:ind w:right="-99"/>
              <w:jc w:val="left"/>
            </w:pPr>
            <w:r w:rsidRPr="00B651BB">
              <w:t>TS</w:t>
            </w:r>
          </w:p>
        </w:tc>
      </w:tr>
      <w:tr w:rsidR="00A36378" w:rsidRPr="00B651BB" w:rsidTr="00790BCC">
        <w:tc>
          <w:tcPr>
            <w:tcW w:w="1101" w:type="dxa"/>
          </w:tcPr>
          <w:p w:rsidR="00A36378" w:rsidRPr="00B651BB" w:rsidRDefault="00A36378" w:rsidP="00A10539">
            <w:pPr>
              <w:pStyle w:val="TAL"/>
            </w:pPr>
          </w:p>
        </w:tc>
        <w:tc>
          <w:tcPr>
            <w:tcW w:w="3969" w:type="dxa"/>
          </w:tcPr>
          <w:p w:rsidR="00A36378" w:rsidRPr="00B651BB" w:rsidRDefault="00A36378" w:rsidP="00A10539">
            <w:pPr>
              <w:pStyle w:val="TAL"/>
            </w:pPr>
          </w:p>
        </w:tc>
        <w:tc>
          <w:tcPr>
            <w:tcW w:w="4536" w:type="dxa"/>
          </w:tcPr>
          <w:p w:rsidR="00A36378" w:rsidRPr="00B651BB"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9959F5" w:rsidRDefault="009959F5" w:rsidP="009959F5">
      <w:pPr>
        <w:rPr>
          <w:lang w:eastAsia="zh-CN"/>
        </w:rPr>
      </w:pPr>
      <w:r>
        <w:t>SA1 has collected service requirements in TS 22.101, clause 32 for TV Enhancements. A corresponding SA2 Study Item has been approved.  Based on this, a study is justified in the area of TV enhancements to identify any required specification work as part of 3GPP SA4 specifications.</w:t>
      </w:r>
    </w:p>
    <w:p w:rsidR="009959F5" w:rsidRPr="00314279" w:rsidRDefault="009959F5" w:rsidP="009959F5">
      <w:pPr>
        <w:rPr>
          <w:lang w:eastAsia="zh-CN"/>
        </w:rPr>
      </w:pPr>
      <w:r>
        <w:t>According to TS 22.101, clause 32.1, “</w:t>
      </w:r>
      <w:r w:rsidRPr="00314279">
        <w:rPr>
          <w:lang w:eastAsia="zh-CN"/>
        </w:rPr>
        <w:t>3GPP enhancement for TV service support is a feature whereby 3GPP networks can provide unicast and broadcast transport, referred to as “TV transport services</w:t>
      </w:r>
      <w:r>
        <w:rPr>
          <w:lang w:eastAsia="zh-CN"/>
        </w:rPr>
        <w:t>”</w:t>
      </w:r>
      <w:r w:rsidRPr="00314279">
        <w:rPr>
          <w:lang w:eastAsia="zh-CN"/>
        </w:rPr>
        <w:t>, to support distribution of TV programs. TV transport services can support the three types of TV service</w:t>
      </w:r>
      <w:r>
        <w:rPr>
          <w:lang w:eastAsia="zh-CN"/>
        </w:rPr>
        <w:t>s</w:t>
      </w:r>
      <w:r w:rsidRPr="00314279">
        <w:rPr>
          <w:lang w:eastAsia="zh-CN"/>
        </w:rPr>
        <w:t xml:space="preserve"> – Free-to-air (FTA), Free-to-view (FTV), and Subscribed services. Each type of TV service has different requirements in order to meet regulatory obligations </w:t>
      </w:r>
      <w:r>
        <w:rPr>
          <w:lang w:eastAsia="zh-CN"/>
        </w:rPr>
        <w:t xml:space="preserve">and </w:t>
      </w:r>
      <w:r w:rsidRPr="00314279">
        <w:rPr>
          <w:lang w:eastAsia="zh-CN"/>
        </w:rPr>
        <w:t>public service and commercial broadcaster’s requirements regarding content distribution, hence many requirements captured below are optional to implement depending on the type of TV transport services an MNO chooses to offer.</w:t>
      </w:r>
      <w:r>
        <w:rPr>
          <w:lang w:eastAsia="zh-CN"/>
        </w:rPr>
        <w:t>”</w:t>
      </w:r>
    </w:p>
    <w:p w:rsidR="008F4140" w:rsidRDefault="008F4140" w:rsidP="008F4140">
      <w:r>
        <w:t>There is interest for the TV industry to be able to deliver broadcast television (TV services) to connected consumer devices (smartphones, tablets and TVs) anywhere, by using cellular networks.</w:t>
      </w:r>
    </w:p>
    <w:p w:rsidR="008F4140" w:rsidRDefault="008F4140" w:rsidP="008F4140">
      <w:r>
        <w:lastRenderedPageBreak/>
        <w:t>Audio/Video content is already a significant and growing traffic type. There is an opportunity to leverage the support for this content, and 3GPP delivery methods such as eMBMS, to provide TV broadcast and on-the-go TV/video services:</w:t>
      </w:r>
    </w:p>
    <w:p w:rsidR="008F4140" w:rsidRDefault="008F4140" w:rsidP="00D42A0D">
      <w:pPr>
        <w:numPr>
          <w:ilvl w:val="0"/>
          <w:numId w:val="17"/>
        </w:numPr>
      </w:pPr>
      <w:r>
        <w:t xml:space="preserve">There is an interest from Over-the-top (OTT) TV/video service providers to be able to reach their customers regardless of location, and available access technology, particularly when the consumers have cellular access but not access to a broadcast TV signal (if that signal exists at all). </w:t>
      </w:r>
    </w:p>
    <w:p w:rsidR="009959F5" w:rsidRDefault="008F4140" w:rsidP="00D42A0D">
      <w:pPr>
        <w:numPr>
          <w:ilvl w:val="0"/>
          <w:numId w:val="17"/>
        </w:numPr>
      </w:pPr>
      <w:r>
        <w:t>There may be opportunities in the near future for LTE-based cellular TV broadcast services, in particular, the free-to-air TV service in some regions of Europe.</w:t>
      </w:r>
    </w:p>
    <w:p w:rsidR="008A76FD" w:rsidRPr="00AE3683" w:rsidRDefault="00D00A03" w:rsidP="00D00A03">
      <w:pPr>
        <w:pStyle w:val="Heading2"/>
      </w:pPr>
      <w:r w:rsidRPr="00AE3683">
        <w:t>4</w:t>
      </w:r>
      <w:r w:rsidRPr="00AE3683">
        <w:tab/>
      </w:r>
      <w:r w:rsidR="008A76FD" w:rsidRPr="00AE3683">
        <w:t>Objective</w:t>
      </w:r>
    </w:p>
    <w:p w:rsidR="00972544" w:rsidRDefault="00481066" w:rsidP="00481066">
      <w:pPr>
        <w:ind w:right="-99"/>
        <w:rPr>
          <w:lang w:eastAsia="zh-CN"/>
        </w:rPr>
      </w:pPr>
      <w:r>
        <w:t>The main objective is to study</w:t>
      </w:r>
      <w:r>
        <w:rPr>
          <w:bCs/>
          <w:lang w:eastAsia="zh-CN"/>
        </w:rPr>
        <w:t xml:space="preserve"> </w:t>
      </w:r>
      <w:r>
        <w:rPr>
          <w:bCs/>
        </w:rPr>
        <w:t>enhancements</w:t>
      </w:r>
      <w:r>
        <w:t xml:space="preserve"> </w:t>
      </w:r>
      <w:r w:rsidRPr="002F7EF4">
        <w:t xml:space="preserve">to </w:t>
      </w:r>
      <w:r>
        <w:t xml:space="preserve">3GPP user services </w:t>
      </w:r>
      <w:r>
        <w:rPr>
          <w:lang w:val="en-US"/>
        </w:rPr>
        <w:t>to carry TV services over LTE</w:t>
      </w:r>
      <w:r w:rsidR="009959F5">
        <w:rPr>
          <w:lang w:val="en-US"/>
        </w:rPr>
        <w:t xml:space="preserve">. </w:t>
      </w:r>
      <w:r>
        <w:rPr>
          <w:lang w:eastAsia="zh-CN"/>
        </w:rPr>
        <w:t xml:space="preserve">. </w:t>
      </w:r>
    </w:p>
    <w:p w:rsidR="00481066" w:rsidRDefault="00481066" w:rsidP="00481066">
      <w:pPr>
        <w:ind w:right="-99"/>
        <w:rPr>
          <w:lang w:eastAsia="zh-CN"/>
        </w:rPr>
      </w:pPr>
      <w:r>
        <w:rPr>
          <w:lang w:eastAsia="zh-CN"/>
        </w:rPr>
        <w:t>In particular, objectives include the following:</w:t>
      </w:r>
    </w:p>
    <w:p w:rsidR="00481066" w:rsidRDefault="00481066" w:rsidP="00E019B1">
      <w:pPr>
        <w:numPr>
          <w:ilvl w:val="0"/>
          <w:numId w:val="16"/>
        </w:numPr>
        <w:ind w:right="-99"/>
        <w:textAlignment w:val="auto"/>
        <w:rPr>
          <w:lang w:eastAsia="zh-CN"/>
        </w:rPr>
      </w:pPr>
      <w:r>
        <w:rPr>
          <w:lang w:eastAsia="zh-CN"/>
        </w:rPr>
        <w:t xml:space="preserve">Study the SA1 service requirements, map existing user service features on service requirements and identify the gaps </w:t>
      </w:r>
      <w:r w:rsidR="008F4140">
        <w:rPr>
          <w:lang w:eastAsia="zh-CN"/>
        </w:rPr>
        <w:t xml:space="preserve">and optimization potentials </w:t>
      </w:r>
      <w:r>
        <w:rPr>
          <w:lang w:eastAsia="zh-CN"/>
        </w:rPr>
        <w:t xml:space="preserve">in </w:t>
      </w:r>
      <w:r w:rsidR="00935E1F">
        <w:rPr>
          <w:lang w:eastAsia="zh-CN"/>
        </w:rPr>
        <w:t xml:space="preserve">“3GPP PSS/DASH and MBMS User Services” (referred to as </w:t>
      </w:r>
      <w:r>
        <w:rPr>
          <w:lang w:eastAsia="zh-CN"/>
        </w:rPr>
        <w:t xml:space="preserve">3GPP </w:t>
      </w:r>
      <w:r w:rsidR="00935E1F">
        <w:rPr>
          <w:lang w:eastAsia="zh-CN"/>
        </w:rPr>
        <w:t>U</w:t>
      </w:r>
      <w:r>
        <w:rPr>
          <w:lang w:eastAsia="zh-CN"/>
        </w:rPr>
        <w:t xml:space="preserve">ser </w:t>
      </w:r>
      <w:r w:rsidR="00935E1F">
        <w:rPr>
          <w:lang w:eastAsia="zh-CN"/>
        </w:rPr>
        <w:t>S</w:t>
      </w:r>
      <w:r>
        <w:rPr>
          <w:lang w:eastAsia="zh-CN"/>
        </w:rPr>
        <w:t>ervices</w:t>
      </w:r>
      <w:r w:rsidR="00935E1F">
        <w:rPr>
          <w:lang w:eastAsia="zh-CN"/>
        </w:rPr>
        <w:t xml:space="preserve"> in the remainder) </w:t>
      </w:r>
      <w:r>
        <w:rPr>
          <w:lang w:eastAsia="zh-CN"/>
        </w:rPr>
        <w:t xml:space="preserve"> to fulfil the requirements</w:t>
      </w:r>
      <w:r w:rsidR="00B42842">
        <w:rPr>
          <w:lang w:eastAsia="zh-CN"/>
        </w:rPr>
        <w:t>, in coordination with other 3GPP groups</w:t>
      </w:r>
      <w:r w:rsidR="008F4140">
        <w:rPr>
          <w:lang w:eastAsia="zh-CN"/>
        </w:rPr>
        <w:t>, among others:</w:t>
      </w:r>
    </w:p>
    <w:p w:rsidR="008F4140" w:rsidRDefault="008F4140" w:rsidP="008F4140">
      <w:pPr>
        <w:numPr>
          <w:ilvl w:val="1"/>
          <w:numId w:val="16"/>
        </w:numPr>
        <w:ind w:right="-99"/>
        <w:rPr>
          <w:lang w:val="en-US" w:eastAsia="zh-CN"/>
        </w:rPr>
      </w:pPr>
      <w:r w:rsidRPr="009F0350">
        <w:rPr>
          <w:lang w:val="en-US" w:eastAsia="zh-CN"/>
        </w:rPr>
        <w:t>Service Announcement and Discovery</w:t>
      </w:r>
    </w:p>
    <w:p w:rsidR="008F4140" w:rsidRDefault="008F4140" w:rsidP="008F4140">
      <w:pPr>
        <w:numPr>
          <w:ilvl w:val="1"/>
          <w:numId w:val="16"/>
        </w:numPr>
        <w:ind w:right="-99"/>
        <w:rPr>
          <w:lang w:val="en-US" w:eastAsia="zh-CN"/>
        </w:rPr>
      </w:pPr>
      <w:r w:rsidRPr="009F0350">
        <w:rPr>
          <w:lang w:val="en-US" w:eastAsia="zh-CN"/>
        </w:rPr>
        <w:t>Generi</w:t>
      </w:r>
      <w:r>
        <w:rPr>
          <w:lang w:val="en-US" w:eastAsia="zh-CN"/>
        </w:rPr>
        <w:t>c Service Layer functionalities such as consumption and QoE reporting, robustness, etc.</w:t>
      </w:r>
    </w:p>
    <w:p w:rsidR="008F4140" w:rsidRDefault="008F4140" w:rsidP="008F4140">
      <w:pPr>
        <w:numPr>
          <w:ilvl w:val="1"/>
          <w:numId w:val="16"/>
        </w:numPr>
        <w:ind w:right="-99"/>
        <w:rPr>
          <w:lang w:val="en-US" w:eastAsia="zh-CN"/>
        </w:rPr>
      </w:pPr>
      <w:r w:rsidRPr="009F0350">
        <w:rPr>
          <w:lang w:val="en-US" w:eastAsia="zh-CN"/>
        </w:rPr>
        <w:t>TV</w:t>
      </w:r>
      <w:r>
        <w:rPr>
          <w:lang w:val="en-US" w:eastAsia="zh-CN"/>
        </w:rPr>
        <w:t xml:space="preserve"> service </w:t>
      </w:r>
      <w:r w:rsidRPr="009F0350">
        <w:rPr>
          <w:lang w:val="en-US" w:eastAsia="zh-CN"/>
        </w:rPr>
        <w:t>codecs and formats</w:t>
      </w:r>
    </w:p>
    <w:p w:rsidR="008F4140" w:rsidRDefault="008F4140" w:rsidP="008F4140">
      <w:pPr>
        <w:numPr>
          <w:ilvl w:val="1"/>
          <w:numId w:val="16"/>
        </w:numPr>
        <w:ind w:right="-99"/>
        <w:rPr>
          <w:lang w:val="en-US" w:eastAsia="zh-CN"/>
        </w:rPr>
      </w:pPr>
      <w:r w:rsidRPr="009F0350">
        <w:rPr>
          <w:lang w:val="en-US" w:eastAsia="zh-CN"/>
        </w:rPr>
        <w:t>Multi-service offerings (</w:t>
      </w:r>
      <w:r>
        <w:rPr>
          <w:lang w:val="en-US" w:eastAsia="zh-CN"/>
        </w:rPr>
        <w:t xml:space="preserve">service and component </w:t>
      </w:r>
      <w:r w:rsidRPr="009F0350">
        <w:rPr>
          <w:lang w:val="en-US" w:eastAsia="zh-CN"/>
        </w:rPr>
        <w:t>multiplexing, channel change, etc.)</w:t>
      </w:r>
    </w:p>
    <w:p w:rsidR="008F4140" w:rsidRPr="008F4140" w:rsidRDefault="008F4140" w:rsidP="008F4140">
      <w:pPr>
        <w:numPr>
          <w:ilvl w:val="1"/>
          <w:numId w:val="16"/>
        </w:numPr>
        <w:ind w:right="-99"/>
        <w:rPr>
          <w:lang w:val="en-US" w:eastAsia="zh-CN"/>
        </w:rPr>
      </w:pPr>
      <w:r>
        <w:rPr>
          <w:lang w:val="en-US" w:eastAsia="zh-CN"/>
        </w:rPr>
        <w:t xml:space="preserve">TV Service Metadata, including </w:t>
      </w:r>
      <w:r>
        <w:t>Program rating and parental control</w:t>
      </w:r>
    </w:p>
    <w:p w:rsidR="008F4140" w:rsidRDefault="008F4140" w:rsidP="008F4140">
      <w:pPr>
        <w:numPr>
          <w:ilvl w:val="1"/>
          <w:numId w:val="16"/>
        </w:numPr>
        <w:ind w:right="-99"/>
        <w:rPr>
          <w:lang w:val="en-US" w:eastAsia="zh-CN"/>
        </w:rPr>
      </w:pPr>
      <w:r>
        <w:rPr>
          <w:lang w:val="en-US" w:eastAsia="zh-CN"/>
        </w:rPr>
        <w:t>Accessibility</w:t>
      </w:r>
    </w:p>
    <w:p w:rsidR="008F4140" w:rsidRDefault="008F4140" w:rsidP="008F4140">
      <w:pPr>
        <w:numPr>
          <w:ilvl w:val="1"/>
          <w:numId w:val="16"/>
        </w:numPr>
        <w:ind w:right="-99"/>
        <w:rPr>
          <w:lang w:val="en-US" w:eastAsia="zh-CN"/>
        </w:rPr>
      </w:pPr>
      <w:r w:rsidRPr="009F0350">
        <w:rPr>
          <w:lang w:val="en-US" w:eastAsia="zh-CN"/>
        </w:rPr>
        <w:t>DRM</w:t>
      </w:r>
      <w:r>
        <w:rPr>
          <w:lang w:val="en-US" w:eastAsia="zh-CN"/>
        </w:rPr>
        <w:t>, Conditional Access</w:t>
      </w:r>
      <w:r w:rsidRPr="009F0350">
        <w:rPr>
          <w:lang w:val="en-US" w:eastAsia="zh-CN"/>
        </w:rPr>
        <w:t xml:space="preserve"> and Security Aspects (in co</w:t>
      </w:r>
      <w:r>
        <w:rPr>
          <w:lang w:val="en-US" w:eastAsia="zh-CN"/>
        </w:rPr>
        <w:t>ordination</w:t>
      </w:r>
      <w:r w:rsidRPr="009F0350">
        <w:rPr>
          <w:lang w:val="en-US" w:eastAsia="zh-CN"/>
        </w:rPr>
        <w:t xml:space="preserve"> with SA3)</w:t>
      </w:r>
    </w:p>
    <w:p w:rsidR="008F4140" w:rsidRPr="009063DB" w:rsidRDefault="008F4140" w:rsidP="008F4140">
      <w:pPr>
        <w:numPr>
          <w:ilvl w:val="1"/>
          <w:numId w:val="16"/>
        </w:numPr>
        <w:ind w:right="-99"/>
        <w:rPr>
          <w:lang w:val="en-US" w:eastAsia="zh-CN"/>
        </w:rPr>
      </w:pPr>
      <w:r w:rsidRPr="009F0350">
        <w:rPr>
          <w:lang w:val="en-US" w:eastAsia="zh-CN"/>
        </w:rPr>
        <w:t>Targeted and flexible ad insertion</w:t>
      </w:r>
    </w:p>
    <w:p w:rsidR="008F4140" w:rsidRPr="009063DB" w:rsidRDefault="008F4140" w:rsidP="008F4140">
      <w:pPr>
        <w:numPr>
          <w:ilvl w:val="1"/>
          <w:numId w:val="16"/>
        </w:numPr>
        <w:ind w:right="-99"/>
        <w:rPr>
          <w:lang w:val="en-US" w:eastAsia="zh-CN"/>
        </w:rPr>
      </w:pPr>
      <w:r>
        <w:t>Interactive services (as already covered in the separate “Study on Interactive Support for 3GPP-based Streaming and Download Services”) and rich presentation formats</w:t>
      </w:r>
    </w:p>
    <w:p w:rsidR="008F4140" w:rsidRPr="00D42A0D" w:rsidRDefault="008F4140" w:rsidP="00D42A0D">
      <w:pPr>
        <w:numPr>
          <w:ilvl w:val="1"/>
          <w:numId w:val="16"/>
        </w:numPr>
        <w:ind w:right="-99"/>
        <w:rPr>
          <w:lang w:val="en-US" w:eastAsia="zh-CN"/>
        </w:rPr>
      </w:pPr>
      <w:r>
        <w:t>Stage 1 requirements relating to regional and regulatory aspects (e.g. blackouts, Emergency Alert System (EAS))</w:t>
      </w:r>
    </w:p>
    <w:p w:rsidR="00481066" w:rsidRDefault="00481066" w:rsidP="00E019B1">
      <w:pPr>
        <w:numPr>
          <w:ilvl w:val="0"/>
          <w:numId w:val="16"/>
        </w:numPr>
        <w:ind w:right="-99"/>
        <w:textAlignment w:val="auto"/>
        <w:rPr>
          <w:lang w:eastAsia="zh-CN"/>
        </w:rPr>
      </w:pPr>
      <w:r>
        <w:rPr>
          <w:lang w:eastAsia="zh-CN"/>
        </w:rPr>
        <w:t xml:space="preserve">Collect relevant service layer use cases for enabling TV on top of </w:t>
      </w:r>
      <w:r w:rsidR="006C16DC">
        <w:rPr>
          <w:lang w:eastAsia="zh-CN"/>
        </w:rPr>
        <w:t xml:space="preserve">MBMS </w:t>
      </w:r>
      <w:r>
        <w:rPr>
          <w:lang w:eastAsia="zh-CN"/>
        </w:rPr>
        <w:t xml:space="preserve">User </w:t>
      </w:r>
      <w:r w:rsidR="00935E1F">
        <w:rPr>
          <w:lang w:eastAsia="zh-CN"/>
        </w:rPr>
        <w:t xml:space="preserve">Services </w:t>
      </w:r>
      <w:r>
        <w:rPr>
          <w:lang w:eastAsia="zh-CN"/>
        </w:rPr>
        <w:t xml:space="preserve">and </w:t>
      </w:r>
      <w:r w:rsidR="00935E1F">
        <w:rPr>
          <w:lang w:eastAsia="zh-CN"/>
        </w:rPr>
        <w:t xml:space="preserve">MBMS </w:t>
      </w:r>
      <w:r w:rsidR="009063DB">
        <w:rPr>
          <w:lang w:eastAsia="zh-CN"/>
        </w:rPr>
        <w:t>bearer</w:t>
      </w:r>
      <w:r>
        <w:rPr>
          <w:lang w:eastAsia="zh-CN"/>
        </w:rPr>
        <w:t xml:space="preserve"> services.</w:t>
      </w:r>
    </w:p>
    <w:p w:rsidR="00481066" w:rsidRDefault="00481066" w:rsidP="00D26A2F">
      <w:pPr>
        <w:numPr>
          <w:ilvl w:val="0"/>
          <w:numId w:val="16"/>
        </w:numPr>
        <w:ind w:right="-99"/>
        <w:textAlignment w:val="auto"/>
        <w:rPr>
          <w:lang w:eastAsia="zh-CN"/>
        </w:rPr>
      </w:pPr>
      <w:r>
        <w:rPr>
          <w:lang w:eastAsia="zh-CN"/>
        </w:rPr>
        <w:t xml:space="preserve">Identify </w:t>
      </w:r>
      <w:r w:rsidR="005501F7">
        <w:rPr>
          <w:lang w:eastAsia="zh-CN"/>
        </w:rPr>
        <w:t xml:space="preserve">based on the SA2 study item the </w:t>
      </w:r>
      <w:r>
        <w:rPr>
          <w:lang w:eastAsia="zh-CN"/>
        </w:rPr>
        <w:t xml:space="preserve">relevant user service architectures to support existing TV services on top </w:t>
      </w:r>
      <w:r w:rsidR="00935E1F">
        <w:rPr>
          <w:lang w:eastAsia="zh-CN"/>
        </w:rPr>
        <w:t xml:space="preserve">of </w:t>
      </w:r>
      <w:r w:rsidR="00D26A2F">
        <w:rPr>
          <w:lang w:eastAsia="zh-CN"/>
        </w:rPr>
        <w:t xml:space="preserve">3GPP </w:t>
      </w:r>
      <w:r w:rsidR="00935E1F">
        <w:rPr>
          <w:lang w:eastAsia="zh-CN"/>
        </w:rPr>
        <w:t>User Services and MBMS bearer services</w:t>
      </w:r>
      <w:r w:rsidR="00972544">
        <w:rPr>
          <w:lang w:eastAsia="zh-CN"/>
        </w:rPr>
        <w:t>.</w:t>
      </w:r>
    </w:p>
    <w:p w:rsidR="006D24E9" w:rsidRDefault="006D24E9" w:rsidP="00D42A0D">
      <w:pPr>
        <w:numPr>
          <w:ilvl w:val="1"/>
          <w:numId w:val="16"/>
        </w:numPr>
        <w:rPr>
          <w:lang w:eastAsia="zh-CN"/>
        </w:rPr>
      </w:pPr>
      <w:r w:rsidRPr="006D24E9">
        <w:rPr>
          <w:lang w:eastAsia="zh-CN"/>
        </w:rPr>
        <w:t xml:space="preserve">Study interface aspects between 3rd party TV service providers and the 3GPP network for provisioning and content ingestion </w:t>
      </w:r>
    </w:p>
    <w:p w:rsidR="009063DB" w:rsidRDefault="009063DB" w:rsidP="009063DB">
      <w:pPr>
        <w:numPr>
          <w:ilvl w:val="0"/>
          <w:numId w:val="16"/>
        </w:numPr>
        <w:ind w:right="-99"/>
        <w:textAlignment w:val="auto"/>
        <w:rPr>
          <w:lang w:eastAsia="zh-CN"/>
        </w:rPr>
      </w:pPr>
      <w:r>
        <w:rPr>
          <w:lang w:eastAsia="zh-CN"/>
        </w:rPr>
        <w:t xml:space="preserve">Identify the relevant enablers and gaps for </w:t>
      </w:r>
      <w:r w:rsidR="005501F7">
        <w:rPr>
          <w:lang w:eastAsia="zh-CN"/>
        </w:rPr>
        <w:t xml:space="preserve">enabling </w:t>
      </w:r>
      <w:r>
        <w:rPr>
          <w:lang w:eastAsia="zh-CN"/>
        </w:rPr>
        <w:t>existing TV service layers on top of 3GPP Use</w:t>
      </w:r>
      <w:r w:rsidR="00BB1C47">
        <w:rPr>
          <w:lang w:eastAsia="zh-CN"/>
        </w:rPr>
        <w:t>r Services</w:t>
      </w:r>
      <w:r w:rsidR="00D26A2F">
        <w:rPr>
          <w:lang w:eastAsia="zh-CN"/>
        </w:rPr>
        <w:t xml:space="preserve"> or MBMS Bearer services</w:t>
      </w:r>
      <w:r w:rsidR="00972544">
        <w:rPr>
          <w:lang w:eastAsia="zh-CN"/>
        </w:rPr>
        <w:t>.</w:t>
      </w:r>
    </w:p>
    <w:p w:rsidR="009063DB" w:rsidRDefault="009063DB" w:rsidP="009063DB">
      <w:pPr>
        <w:numPr>
          <w:ilvl w:val="0"/>
          <w:numId w:val="16"/>
        </w:numPr>
        <w:ind w:right="-99"/>
        <w:textAlignment w:val="auto"/>
        <w:rPr>
          <w:lang w:eastAsia="zh-CN"/>
        </w:rPr>
      </w:pPr>
      <w:bookmarkStart w:id="0" w:name="OLE_LINK3"/>
      <w:bookmarkStart w:id="1" w:name="OLE_LINK4"/>
      <w:r>
        <w:rPr>
          <w:lang w:eastAsia="zh-CN"/>
        </w:rPr>
        <w:t xml:space="preserve">Identify the </w:t>
      </w:r>
      <w:r w:rsidR="00EA1EFC">
        <w:rPr>
          <w:lang w:eastAsia="zh-CN"/>
        </w:rPr>
        <w:t xml:space="preserve">gaps and </w:t>
      </w:r>
      <w:r>
        <w:rPr>
          <w:lang w:eastAsia="zh-CN"/>
        </w:rPr>
        <w:t>relevant enablers in</w:t>
      </w:r>
      <w:bookmarkEnd w:id="0"/>
      <w:bookmarkEnd w:id="1"/>
      <w:r>
        <w:rPr>
          <w:lang w:eastAsia="zh-CN"/>
        </w:rPr>
        <w:t xml:space="preserve"> 3GPP user services to support </w:t>
      </w:r>
      <w:r w:rsidR="008F4140">
        <w:rPr>
          <w:lang w:eastAsia="zh-CN"/>
        </w:rPr>
        <w:t xml:space="preserve">UEs without uplink connection. </w:t>
      </w:r>
    </w:p>
    <w:p w:rsidR="009063DB" w:rsidRDefault="009063DB" w:rsidP="009063DB">
      <w:pPr>
        <w:numPr>
          <w:ilvl w:val="0"/>
          <w:numId w:val="16"/>
        </w:numPr>
        <w:ind w:right="-99"/>
        <w:textAlignment w:val="auto"/>
        <w:rPr>
          <w:lang w:eastAsia="zh-CN"/>
        </w:rPr>
      </w:pPr>
      <w:r>
        <w:rPr>
          <w:lang w:val="en-US" w:eastAsia="zh-CN"/>
        </w:rPr>
        <w:t>Identify f</w:t>
      </w:r>
      <w:r w:rsidRPr="001434D9">
        <w:rPr>
          <w:lang w:val="en-US" w:eastAsia="zh-CN"/>
        </w:rPr>
        <w:t>lexible and efficient combination</w:t>
      </w:r>
      <w:r>
        <w:rPr>
          <w:lang w:val="en-US" w:eastAsia="zh-CN"/>
        </w:rPr>
        <w:t>s</w:t>
      </w:r>
      <w:r w:rsidRPr="001434D9">
        <w:rPr>
          <w:lang w:val="en-US" w:eastAsia="zh-CN"/>
        </w:rPr>
        <w:t xml:space="preserve"> of unicast and broadcast distribution </w:t>
      </w:r>
      <w:r>
        <w:rPr>
          <w:lang w:val="en-US" w:eastAsia="zh-CN"/>
        </w:rPr>
        <w:t xml:space="preserve">based on existing or enhanced </w:t>
      </w:r>
      <w:r w:rsidRPr="001434D9">
        <w:rPr>
          <w:lang w:val="en-US" w:eastAsia="zh-CN"/>
        </w:rPr>
        <w:t xml:space="preserve">service and transport </w:t>
      </w:r>
      <w:r>
        <w:rPr>
          <w:lang w:val="en-US" w:eastAsia="zh-CN"/>
        </w:rPr>
        <w:t>layer mechanisms</w:t>
      </w:r>
      <w:r w:rsidRPr="001434D9">
        <w:rPr>
          <w:lang w:val="en-US" w:eastAsia="zh-CN"/>
        </w:rPr>
        <w:t xml:space="preserve"> </w:t>
      </w:r>
      <w:r>
        <w:rPr>
          <w:lang w:val="en-US" w:eastAsia="zh-CN"/>
        </w:rPr>
        <w:t xml:space="preserve">in support of </w:t>
      </w:r>
      <w:r w:rsidRPr="001434D9">
        <w:rPr>
          <w:lang w:val="en-US" w:eastAsia="zh-CN"/>
        </w:rPr>
        <w:t xml:space="preserve">different service </w:t>
      </w:r>
      <w:r>
        <w:rPr>
          <w:lang w:val="en-US" w:eastAsia="zh-CN"/>
        </w:rPr>
        <w:t xml:space="preserve">layer </w:t>
      </w:r>
      <w:r w:rsidRPr="001434D9">
        <w:rPr>
          <w:lang w:val="en-US" w:eastAsia="zh-CN"/>
        </w:rPr>
        <w:t>concepts</w:t>
      </w:r>
      <w:r w:rsidR="00935E1F">
        <w:rPr>
          <w:lang w:val="en-US" w:eastAsia="zh-CN"/>
        </w:rPr>
        <w:t xml:space="preserve"> (e.g. MooD)</w:t>
      </w:r>
      <w:r>
        <w:rPr>
          <w:lang w:val="en-US" w:eastAsia="zh-CN"/>
        </w:rPr>
        <w:t xml:space="preserve">, e.g., hybrid </w:t>
      </w:r>
      <w:r w:rsidR="00935E1F">
        <w:rPr>
          <w:lang w:val="en-US" w:eastAsia="zh-CN"/>
        </w:rPr>
        <w:t xml:space="preserve">TV </w:t>
      </w:r>
      <w:r>
        <w:rPr>
          <w:lang w:val="en-US" w:eastAsia="zh-CN"/>
        </w:rPr>
        <w:t>service delivery, TV services on demand</w:t>
      </w:r>
      <w:r w:rsidR="00972544">
        <w:rPr>
          <w:lang w:val="en-US" w:eastAsia="zh-CN"/>
        </w:rPr>
        <w:t>, catch-up TV services, etc.</w:t>
      </w:r>
    </w:p>
    <w:p w:rsidR="00BB1C47" w:rsidRPr="00BB1C47" w:rsidRDefault="009063DB" w:rsidP="00BB1C47">
      <w:pPr>
        <w:numPr>
          <w:ilvl w:val="0"/>
          <w:numId w:val="16"/>
        </w:numPr>
        <w:ind w:right="-99"/>
        <w:rPr>
          <w:lang w:val="en-US" w:eastAsia="zh-CN"/>
        </w:rPr>
      </w:pPr>
      <w:r>
        <w:rPr>
          <w:lang w:val="en-US" w:eastAsia="zh-CN"/>
        </w:rPr>
        <w:t xml:space="preserve">Identify </w:t>
      </w:r>
      <w:r w:rsidR="008F4140">
        <w:rPr>
          <w:lang w:val="en-US" w:eastAsia="zh-CN"/>
        </w:rPr>
        <w:t xml:space="preserve">use cases and </w:t>
      </w:r>
      <w:r w:rsidR="00D42A0D">
        <w:rPr>
          <w:lang w:val="en-US" w:eastAsia="zh-CN"/>
        </w:rPr>
        <w:t xml:space="preserve">recommended </w:t>
      </w:r>
      <w:r w:rsidR="008F4140">
        <w:rPr>
          <w:lang w:val="en-US" w:eastAsia="zh-CN"/>
        </w:rPr>
        <w:t xml:space="preserve">requirements </w:t>
      </w:r>
      <w:r>
        <w:rPr>
          <w:lang w:val="en-US" w:eastAsia="zh-CN"/>
        </w:rPr>
        <w:t>for extensibility and forward compatibility</w:t>
      </w:r>
      <w:r w:rsidR="00BB1C47" w:rsidRPr="00BB1C47">
        <w:rPr>
          <w:lang w:val="en-US" w:eastAsia="zh-CN"/>
        </w:rPr>
        <w:t xml:space="preserve"> </w:t>
      </w:r>
    </w:p>
    <w:p w:rsidR="00481066" w:rsidRPr="009F0350" w:rsidRDefault="00481066" w:rsidP="00E019B1">
      <w:pPr>
        <w:numPr>
          <w:ilvl w:val="0"/>
          <w:numId w:val="16"/>
        </w:numPr>
        <w:ind w:right="-99"/>
        <w:rPr>
          <w:lang w:val="en-US" w:eastAsia="zh-CN"/>
        </w:rPr>
      </w:pPr>
      <w:r>
        <w:t>Identify standardization needs and potentially required normative work.</w:t>
      </w:r>
    </w:p>
    <w:p w:rsidR="00935E1F" w:rsidRPr="008D70D3" w:rsidRDefault="00935E1F" w:rsidP="00A31F93">
      <w:pPr>
        <w:ind w:right="-99"/>
        <w:rPr>
          <w:bCs/>
        </w:rPr>
      </w:pPr>
      <w:r w:rsidRPr="008D70D3">
        <w:rPr>
          <w:bCs/>
        </w:rPr>
        <w:t>Interaction</w:t>
      </w:r>
      <w:r>
        <w:rPr>
          <w:bCs/>
        </w:rPr>
        <w:t xml:space="preserve"> with SA2 is expected related to architectural aspects.</w:t>
      </w:r>
    </w:p>
    <w:p w:rsidR="00481066" w:rsidRDefault="00935E1F" w:rsidP="00481066">
      <w:pPr>
        <w:ind w:right="-99"/>
        <w:rPr>
          <w:bCs/>
        </w:rPr>
      </w:pPr>
      <w:r w:rsidRPr="008D70D3">
        <w:rPr>
          <w:bCs/>
        </w:rPr>
        <w:t>Interaction</w:t>
      </w:r>
      <w:r>
        <w:rPr>
          <w:bCs/>
        </w:rPr>
        <w:t xml:space="preserve"> with SA3 may be required.</w:t>
      </w:r>
    </w:p>
    <w:p w:rsidR="008D70D3" w:rsidRDefault="00481066" w:rsidP="00481066">
      <w:pPr>
        <w:ind w:right="-99"/>
        <w:rPr>
          <w:b/>
          <w:bCs/>
        </w:rPr>
      </w:pPr>
      <w:r>
        <w:rPr>
          <w:bCs/>
        </w:rPr>
        <w:lastRenderedPageBreak/>
        <w:t xml:space="preserve">Interaction with other SDOs such as MPEG, DVB, ATSC, </w:t>
      </w:r>
      <w:r w:rsidR="008F4140">
        <w:rPr>
          <w:bCs/>
        </w:rPr>
        <w:t xml:space="preserve">ARIB, </w:t>
      </w:r>
      <w:r w:rsidR="00E4078A">
        <w:rPr>
          <w:bCs/>
        </w:rPr>
        <w:t xml:space="preserve">TTA </w:t>
      </w:r>
      <w:r>
        <w:rPr>
          <w:bCs/>
        </w:rPr>
        <w:t>may be needed and is encouraged in order to harmonize standardization efforts in this area.</w:t>
      </w:r>
    </w:p>
    <w:p w:rsidR="00282087" w:rsidRDefault="00282087" w:rsidP="00282087">
      <w:pPr>
        <w:pStyle w:val="Heading2"/>
      </w:pPr>
      <w:r w:rsidRPr="001E1B3E">
        <w:t>5</w:t>
      </w:r>
      <w:r w:rsidRPr="001E1B3E">
        <w:tab/>
        <w:t>Service Aspects</w:t>
      </w:r>
    </w:p>
    <w:p w:rsidR="00ED61B1" w:rsidRPr="008D70D3" w:rsidRDefault="00935E1F" w:rsidP="00ED61B1">
      <w:pPr>
        <w:ind w:right="-99"/>
        <w:rPr>
          <w:bCs/>
        </w:rPr>
      </w:pPr>
      <w:r>
        <w:rPr>
          <w:bCs/>
        </w:rPr>
        <w:t>The study relates to TV services over 3GPP system.</w:t>
      </w:r>
    </w:p>
    <w:p w:rsidR="00282087" w:rsidRDefault="00282087" w:rsidP="00282087">
      <w:pPr>
        <w:pStyle w:val="Heading2"/>
      </w:pPr>
      <w:r>
        <w:t>6</w:t>
      </w:r>
      <w:r>
        <w:tab/>
        <w:t>MMI-Aspects</w:t>
      </w:r>
    </w:p>
    <w:p w:rsidR="00282087" w:rsidRPr="008D658B" w:rsidRDefault="00282087" w:rsidP="00282087">
      <w:pPr>
        <w:spacing w:after="0"/>
      </w:pPr>
      <w:r>
        <w:t>None.</w:t>
      </w:r>
    </w:p>
    <w:p w:rsidR="00282087" w:rsidRDefault="00282087" w:rsidP="00282087">
      <w:pPr>
        <w:pStyle w:val="Heading2"/>
      </w:pPr>
      <w:r>
        <w:t>7</w:t>
      </w:r>
      <w:r>
        <w:tab/>
        <w:t>Charging Aspects</w:t>
      </w:r>
    </w:p>
    <w:p w:rsidR="00282087" w:rsidRDefault="00935E1F" w:rsidP="00282087">
      <w:r>
        <w:t>None.</w:t>
      </w:r>
      <w:r w:rsidR="00282087">
        <w:t xml:space="preserve"> </w:t>
      </w:r>
    </w:p>
    <w:p w:rsidR="00282087" w:rsidRDefault="00282087" w:rsidP="00282087">
      <w:pPr>
        <w:pStyle w:val="Heading2"/>
      </w:pPr>
      <w:r>
        <w:t>8</w:t>
      </w:r>
      <w:r>
        <w:tab/>
        <w:t>Security Aspects</w:t>
      </w:r>
    </w:p>
    <w:p w:rsidR="008D658B" w:rsidRPr="008D658B" w:rsidRDefault="00935E1F" w:rsidP="001C5C86">
      <w:r w:rsidRPr="008377E8">
        <w:t>DRM, Condition</w:t>
      </w:r>
      <w:r>
        <w:t>al Access and Security Aspects in coordination with SA3.</w:t>
      </w:r>
    </w:p>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797"/>
      </w:tblGrid>
      <w:tr w:rsidR="008A76FD" w:rsidRPr="00B651BB" w:rsidTr="00C50F7C">
        <w:trPr>
          <w:jc w:val="center"/>
        </w:trPr>
        <w:tc>
          <w:tcPr>
            <w:tcW w:w="0" w:type="auto"/>
            <w:tcBorders>
              <w:bottom w:val="single" w:sz="12" w:space="0" w:color="auto"/>
              <w:right w:val="single" w:sz="12" w:space="0" w:color="auto"/>
            </w:tcBorders>
            <w:shd w:val="clear" w:color="auto" w:fill="E0E0E0"/>
          </w:tcPr>
          <w:p w:rsidR="008A76FD" w:rsidRPr="00B651BB" w:rsidRDefault="008A76FD" w:rsidP="001C5C86">
            <w:pPr>
              <w:pStyle w:val="TAL"/>
              <w:keepNext w:val="0"/>
              <w:ind w:right="-99"/>
              <w:rPr>
                <w:b/>
              </w:rPr>
            </w:pPr>
            <w:r w:rsidRPr="00B651BB">
              <w:rPr>
                <w:b/>
              </w:rPr>
              <w:t>Affects:</w:t>
            </w:r>
          </w:p>
        </w:tc>
        <w:tc>
          <w:tcPr>
            <w:tcW w:w="0" w:type="auto"/>
            <w:tcBorders>
              <w:left w:val="nil"/>
              <w:bottom w:val="single" w:sz="12" w:space="0" w:color="auto"/>
            </w:tcBorders>
            <w:shd w:val="clear" w:color="auto" w:fill="E0E0E0"/>
          </w:tcPr>
          <w:p w:rsidR="008A76FD" w:rsidRPr="00B651BB" w:rsidRDefault="008A76FD" w:rsidP="00A10539">
            <w:pPr>
              <w:pStyle w:val="TAH"/>
            </w:pPr>
            <w:r w:rsidRPr="00B651BB">
              <w:t>UICC apps</w:t>
            </w:r>
          </w:p>
        </w:tc>
        <w:tc>
          <w:tcPr>
            <w:tcW w:w="0" w:type="auto"/>
            <w:tcBorders>
              <w:bottom w:val="single" w:sz="12" w:space="0" w:color="auto"/>
            </w:tcBorders>
            <w:shd w:val="clear" w:color="auto" w:fill="E0E0E0"/>
          </w:tcPr>
          <w:p w:rsidR="008A76FD" w:rsidRPr="00B651BB" w:rsidRDefault="008A76FD" w:rsidP="00A10539">
            <w:pPr>
              <w:pStyle w:val="TAH"/>
            </w:pPr>
            <w:r w:rsidRPr="00B651BB">
              <w:t>ME</w:t>
            </w:r>
          </w:p>
        </w:tc>
        <w:tc>
          <w:tcPr>
            <w:tcW w:w="0" w:type="auto"/>
            <w:tcBorders>
              <w:bottom w:val="single" w:sz="12" w:space="0" w:color="auto"/>
            </w:tcBorders>
            <w:shd w:val="clear" w:color="auto" w:fill="E0E0E0"/>
          </w:tcPr>
          <w:p w:rsidR="008A76FD" w:rsidRPr="00B651BB" w:rsidRDefault="008A76FD" w:rsidP="00A10539">
            <w:pPr>
              <w:pStyle w:val="TAH"/>
            </w:pPr>
            <w:r w:rsidRPr="00B651BB">
              <w:t>AN</w:t>
            </w:r>
          </w:p>
        </w:tc>
        <w:tc>
          <w:tcPr>
            <w:tcW w:w="0" w:type="auto"/>
            <w:tcBorders>
              <w:bottom w:val="single" w:sz="12" w:space="0" w:color="auto"/>
            </w:tcBorders>
            <w:shd w:val="clear" w:color="auto" w:fill="E0E0E0"/>
          </w:tcPr>
          <w:p w:rsidR="008A76FD" w:rsidRPr="00B651BB" w:rsidRDefault="008A76FD" w:rsidP="00A10539">
            <w:pPr>
              <w:pStyle w:val="TAH"/>
            </w:pPr>
            <w:r w:rsidRPr="00B651BB">
              <w:t>CN</w:t>
            </w:r>
          </w:p>
        </w:tc>
        <w:tc>
          <w:tcPr>
            <w:tcW w:w="0" w:type="auto"/>
            <w:tcBorders>
              <w:bottom w:val="single" w:sz="12" w:space="0" w:color="auto"/>
            </w:tcBorders>
            <w:shd w:val="clear" w:color="auto" w:fill="E0E0E0"/>
          </w:tcPr>
          <w:p w:rsidR="008A76FD" w:rsidRPr="00B651BB" w:rsidRDefault="008A76FD" w:rsidP="00A10539">
            <w:pPr>
              <w:pStyle w:val="TAH"/>
            </w:pPr>
            <w:r w:rsidRPr="00B651BB">
              <w:t>Others</w:t>
            </w:r>
          </w:p>
        </w:tc>
      </w:tr>
      <w:tr w:rsidR="008A76FD" w:rsidRPr="00B651BB" w:rsidTr="00C50F7C">
        <w:trPr>
          <w:jc w:val="center"/>
        </w:trPr>
        <w:tc>
          <w:tcPr>
            <w:tcW w:w="0" w:type="auto"/>
            <w:tcBorders>
              <w:top w:val="nil"/>
              <w:right w:val="single" w:sz="12" w:space="0" w:color="auto"/>
            </w:tcBorders>
          </w:tcPr>
          <w:p w:rsidR="008A76FD" w:rsidRPr="00B651BB" w:rsidRDefault="008A76FD" w:rsidP="001C5C86">
            <w:pPr>
              <w:pStyle w:val="TAL"/>
              <w:keepNext w:val="0"/>
              <w:ind w:right="-99"/>
              <w:rPr>
                <w:b/>
              </w:rPr>
            </w:pPr>
            <w:r w:rsidRPr="00B651BB">
              <w:rPr>
                <w:b/>
              </w:rPr>
              <w:t>Yes</w:t>
            </w:r>
          </w:p>
        </w:tc>
        <w:tc>
          <w:tcPr>
            <w:tcW w:w="0" w:type="auto"/>
            <w:tcBorders>
              <w:top w:val="nil"/>
              <w:left w:val="nil"/>
            </w:tcBorders>
          </w:tcPr>
          <w:p w:rsidR="008A76FD" w:rsidRPr="00B651BB" w:rsidRDefault="008A76FD" w:rsidP="00A10539">
            <w:pPr>
              <w:pStyle w:val="TAC"/>
            </w:pPr>
          </w:p>
        </w:tc>
        <w:tc>
          <w:tcPr>
            <w:tcW w:w="0" w:type="auto"/>
            <w:tcBorders>
              <w:top w:val="nil"/>
            </w:tcBorders>
          </w:tcPr>
          <w:p w:rsidR="008A76FD" w:rsidRPr="00B651BB" w:rsidRDefault="008A76FD" w:rsidP="00A10539">
            <w:pPr>
              <w:pStyle w:val="TAC"/>
            </w:pPr>
          </w:p>
        </w:tc>
        <w:tc>
          <w:tcPr>
            <w:tcW w:w="0" w:type="auto"/>
            <w:tcBorders>
              <w:top w:val="nil"/>
            </w:tcBorders>
          </w:tcPr>
          <w:p w:rsidR="008A76FD" w:rsidRPr="00B651BB" w:rsidRDefault="008A76FD" w:rsidP="00A10539">
            <w:pPr>
              <w:pStyle w:val="TAC"/>
            </w:pPr>
          </w:p>
        </w:tc>
        <w:tc>
          <w:tcPr>
            <w:tcW w:w="0" w:type="auto"/>
            <w:tcBorders>
              <w:top w:val="nil"/>
            </w:tcBorders>
          </w:tcPr>
          <w:p w:rsidR="008A76FD" w:rsidRPr="00B651BB" w:rsidRDefault="008A76FD" w:rsidP="00A10539">
            <w:pPr>
              <w:pStyle w:val="TAC"/>
            </w:pPr>
          </w:p>
        </w:tc>
        <w:tc>
          <w:tcPr>
            <w:tcW w:w="0" w:type="auto"/>
            <w:tcBorders>
              <w:top w:val="nil"/>
            </w:tcBorders>
          </w:tcPr>
          <w:p w:rsidR="008A76FD" w:rsidRPr="00B651BB" w:rsidRDefault="008A76FD" w:rsidP="00A10539">
            <w:pPr>
              <w:pStyle w:val="TAC"/>
            </w:pPr>
          </w:p>
        </w:tc>
      </w:tr>
      <w:tr w:rsidR="008A76FD" w:rsidRPr="00B651BB" w:rsidTr="00C50F7C">
        <w:trPr>
          <w:jc w:val="center"/>
        </w:trPr>
        <w:tc>
          <w:tcPr>
            <w:tcW w:w="0" w:type="auto"/>
            <w:tcBorders>
              <w:right w:val="single" w:sz="12" w:space="0" w:color="auto"/>
            </w:tcBorders>
          </w:tcPr>
          <w:p w:rsidR="008A76FD" w:rsidRPr="00B651BB" w:rsidRDefault="008A76FD" w:rsidP="001C5C86">
            <w:pPr>
              <w:pStyle w:val="TAL"/>
              <w:keepNext w:val="0"/>
              <w:ind w:right="-99"/>
              <w:rPr>
                <w:b/>
              </w:rPr>
            </w:pPr>
            <w:r w:rsidRPr="00B651BB">
              <w:rPr>
                <w:b/>
              </w:rPr>
              <w:t>No</w:t>
            </w:r>
          </w:p>
        </w:tc>
        <w:tc>
          <w:tcPr>
            <w:tcW w:w="0" w:type="auto"/>
            <w:tcBorders>
              <w:left w:val="nil"/>
            </w:tcBorders>
          </w:tcPr>
          <w:p w:rsidR="008A76FD" w:rsidRPr="00B651BB" w:rsidRDefault="00935E1F" w:rsidP="00A10539">
            <w:pPr>
              <w:pStyle w:val="TAC"/>
            </w:pPr>
            <w:r>
              <w:t>X</w:t>
            </w:r>
          </w:p>
        </w:tc>
        <w:tc>
          <w:tcPr>
            <w:tcW w:w="0" w:type="auto"/>
          </w:tcPr>
          <w:p w:rsidR="008A76FD" w:rsidRPr="00B651BB" w:rsidRDefault="00935E1F" w:rsidP="00A10539">
            <w:pPr>
              <w:pStyle w:val="TAC"/>
            </w:pPr>
            <w:r>
              <w:t>X</w:t>
            </w:r>
          </w:p>
        </w:tc>
        <w:tc>
          <w:tcPr>
            <w:tcW w:w="0" w:type="auto"/>
          </w:tcPr>
          <w:p w:rsidR="008A76FD" w:rsidRPr="00B651BB" w:rsidRDefault="00935E1F" w:rsidP="00A10539">
            <w:pPr>
              <w:pStyle w:val="TAC"/>
            </w:pPr>
            <w:r>
              <w:t>X</w:t>
            </w:r>
          </w:p>
        </w:tc>
        <w:tc>
          <w:tcPr>
            <w:tcW w:w="0" w:type="auto"/>
          </w:tcPr>
          <w:p w:rsidR="008A76FD" w:rsidRPr="00B651BB" w:rsidRDefault="00935E1F" w:rsidP="00A10539">
            <w:pPr>
              <w:pStyle w:val="TAC"/>
            </w:pPr>
            <w:r>
              <w:t>X</w:t>
            </w:r>
          </w:p>
        </w:tc>
        <w:tc>
          <w:tcPr>
            <w:tcW w:w="0" w:type="auto"/>
          </w:tcPr>
          <w:p w:rsidR="008A76FD" w:rsidRPr="00B651BB" w:rsidRDefault="00D42A0D" w:rsidP="00A10539">
            <w:pPr>
              <w:pStyle w:val="TAC"/>
            </w:pPr>
            <w:r>
              <w:t>X</w:t>
            </w:r>
          </w:p>
        </w:tc>
      </w:tr>
      <w:tr w:rsidR="008A76FD" w:rsidRPr="00B651BB" w:rsidTr="00C50F7C">
        <w:trPr>
          <w:jc w:val="center"/>
        </w:trPr>
        <w:tc>
          <w:tcPr>
            <w:tcW w:w="0" w:type="auto"/>
            <w:tcBorders>
              <w:right w:val="single" w:sz="12" w:space="0" w:color="auto"/>
            </w:tcBorders>
          </w:tcPr>
          <w:p w:rsidR="008A76FD" w:rsidRPr="00B651BB" w:rsidRDefault="008A76FD" w:rsidP="001C5C86">
            <w:pPr>
              <w:pStyle w:val="TAL"/>
              <w:keepNext w:val="0"/>
              <w:ind w:right="-99"/>
              <w:rPr>
                <w:b/>
              </w:rPr>
            </w:pPr>
            <w:r w:rsidRPr="00B651BB">
              <w:rPr>
                <w:b/>
              </w:rPr>
              <w:t>Don</w:t>
            </w:r>
            <w:r w:rsidR="00430F61" w:rsidRPr="00B651BB">
              <w:rPr>
                <w:b/>
              </w:rPr>
              <w:t>’</w:t>
            </w:r>
            <w:r w:rsidRPr="00B651BB">
              <w:rPr>
                <w:b/>
              </w:rPr>
              <w:t>t know</w:t>
            </w:r>
          </w:p>
        </w:tc>
        <w:tc>
          <w:tcPr>
            <w:tcW w:w="0" w:type="auto"/>
            <w:tcBorders>
              <w:left w:val="nil"/>
            </w:tcBorders>
          </w:tcPr>
          <w:p w:rsidR="008A76FD" w:rsidRPr="00B651BB" w:rsidRDefault="008A76FD" w:rsidP="00A10539">
            <w:pPr>
              <w:pStyle w:val="TAC"/>
            </w:pPr>
          </w:p>
        </w:tc>
        <w:tc>
          <w:tcPr>
            <w:tcW w:w="0" w:type="auto"/>
          </w:tcPr>
          <w:p w:rsidR="008A76FD" w:rsidRPr="00B651BB" w:rsidRDefault="008A76FD" w:rsidP="00A10539">
            <w:pPr>
              <w:pStyle w:val="TAC"/>
            </w:pPr>
          </w:p>
        </w:tc>
        <w:tc>
          <w:tcPr>
            <w:tcW w:w="0" w:type="auto"/>
          </w:tcPr>
          <w:p w:rsidR="008A76FD" w:rsidRPr="00B651BB" w:rsidRDefault="008A76FD" w:rsidP="00A10539">
            <w:pPr>
              <w:pStyle w:val="TAC"/>
            </w:pPr>
          </w:p>
        </w:tc>
        <w:tc>
          <w:tcPr>
            <w:tcW w:w="0" w:type="auto"/>
          </w:tcPr>
          <w:p w:rsidR="008A76FD" w:rsidRPr="00B651BB" w:rsidRDefault="008A76FD" w:rsidP="00A10539">
            <w:pPr>
              <w:pStyle w:val="TAC"/>
            </w:pPr>
          </w:p>
        </w:tc>
        <w:tc>
          <w:tcPr>
            <w:tcW w:w="0" w:type="auto"/>
          </w:tcPr>
          <w:p w:rsidR="008A76FD" w:rsidRPr="00B651BB"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10376" w:type="dxa"/>
        <w:jc w:val="center"/>
        <w:tblCellMar>
          <w:left w:w="28" w:type="dxa"/>
          <w:right w:w="28" w:type="dxa"/>
        </w:tblCellMar>
        <w:tblLook w:val="0000"/>
      </w:tblPr>
      <w:tblGrid>
        <w:gridCol w:w="718"/>
        <w:gridCol w:w="3864"/>
        <w:gridCol w:w="665"/>
        <w:gridCol w:w="826"/>
        <w:gridCol w:w="1610"/>
        <w:gridCol w:w="1280"/>
        <w:gridCol w:w="1413"/>
      </w:tblGrid>
      <w:tr w:rsidR="008A76FD" w:rsidRPr="00B651BB" w:rsidTr="00282087">
        <w:trPr>
          <w:cantSplit/>
          <w:jc w:val="center"/>
        </w:trPr>
        <w:tc>
          <w:tcPr>
            <w:tcW w:w="10376" w:type="dxa"/>
            <w:gridSpan w:val="7"/>
            <w:tcBorders>
              <w:top w:val="single" w:sz="4" w:space="0" w:color="auto"/>
              <w:left w:val="single" w:sz="4" w:space="0" w:color="auto"/>
              <w:bottom w:val="single" w:sz="4" w:space="0" w:color="auto"/>
              <w:right w:val="single" w:sz="4" w:space="0" w:color="auto"/>
            </w:tcBorders>
          </w:tcPr>
          <w:p w:rsidR="008A76FD" w:rsidRPr="00B651BB" w:rsidRDefault="008A76FD" w:rsidP="001C5C86">
            <w:pPr>
              <w:pStyle w:val="TAH"/>
              <w:ind w:right="-99"/>
              <w:rPr>
                <w:sz w:val="16"/>
                <w:szCs w:val="16"/>
              </w:rPr>
            </w:pPr>
            <w:r w:rsidRPr="00B651BB">
              <w:rPr>
                <w:sz w:val="16"/>
                <w:szCs w:val="16"/>
              </w:rPr>
              <w:t>New specifications</w:t>
            </w:r>
            <w:r w:rsidR="006B4280" w:rsidRPr="00B651BB">
              <w:rPr>
                <w:sz w:val="16"/>
                <w:szCs w:val="16"/>
              </w:rPr>
              <w:t xml:space="preserve">  </w:t>
            </w:r>
            <w:r w:rsidR="00764B84" w:rsidRPr="00B651BB">
              <w:rPr>
                <w:b w:val="0"/>
                <w:sz w:val="16"/>
                <w:szCs w:val="16"/>
              </w:rPr>
              <w:t>[If Study Item, one TR is anticipated]</w:t>
            </w:r>
          </w:p>
        </w:tc>
      </w:tr>
      <w:tr w:rsidR="00775DFA" w:rsidRPr="00B651BB" w:rsidTr="0028208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6B4280" w:rsidP="001C5C86">
            <w:pPr>
              <w:pStyle w:val="TAL"/>
              <w:ind w:right="-99"/>
              <w:rPr>
                <w:sz w:val="16"/>
                <w:szCs w:val="16"/>
              </w:rPr>
            </w:pPr>
            <w:r w:rsidRPr="00B651BB">
              <w:rPr>
                <w:sz w:val="16"/>
                <w:szCs w:val="16"/>
              </w:rPr>
              <w:t>1</w:t>
            </w:r>
            <w:r w:rsidRPr="00B651BB">
              <w:rPr>
                <w:sz w:val="16"/>
                <w:szCs w:val="16"/>
                <w:vertAlign w:val="superscript"/>
              </w:rPr>
              <w:t>st</w:t>
            </w:r>
            <w:r w:rsidR="008A76FD" w:rsidRPr="00B651BB">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2</w:t>
            </w:r>
            <w:r w:rsidRPr="00B651BB">
              <w:rPr>
                <w:sz w:val="16"/>
                <w:szCs w:val="16"/>
                <w:vertAlign w:val="superscript"/>
              </w:rPr>
              <w:t>nd</w:t>
            </w:r>
            <w:r w:rsidRPr="00B651BB">
              <w:rPr>
                <w:sz w:val="16"/>
                <w:szCs w:val="16"/>
              </w:rPr>
              <w:t xml:space="preserve"> rsp. WG(s)</w:t>
            </w:r>
          </w:p>
        </w:tc>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Presented for information</w:t>
            </w:r>
            <w:r w:rsidR="009870A7" w:rsidRPr="00B651BB">
              <w:rPr>
                <w:sz w:val="16"/>
                <w:szCs w:val="16"/>
              </w:rPr>
              <w:t xml:space="preserve"> </w:t>
            </w:r>
            <w:r w:rsidRPr="00B651BB">
              <w:rPr>
                <w:sz w:val="16"/>
                <w:szCs w:val="16"/>
              </w:rPr>
              <w:t>at plenary#</w:t>
            </w:r>
          </w:p>
        </w:tc>
        <w:tc>
          <w:tcPr>
            <w:tcW w:w="12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Approved at plenary</w:t>
            </w:r>
            <w:r w:rsidR="006B4280" w:rsidRPr="00B651BB">
              <w:rPr>
                <w:sz w:val="16"/>
                <w:szCs w:val="16"/>
              </w:rPr>
              <w:t xml:space="preserve"> #</w:t>
            </w:r>
          </w:p>
        </w:tc>
        <w:tc>
          <w:tcPr>
            <w:tcW w:w="141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Comments</w:t>
            </w:r>
          </w:p>
        </w:tc>
      </w:tr>
      <w:tr w:rsidR="00775DFA" w:rsidRPr="00B651BB" w:rsidTr="0028208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B651BB" w:rsidRDefault="00775DFA" w:rsidP="00A10539">
            <w:pPr>
              <w:pStyle w:val="TAL"/>
              <w:rPr>
                <w:sz w:val="16"/>
                <w:szCs w:val="16"/>
              </w:rPr>
            </w:pPr>
            <w:r>
              <w:rPr>
                <w:sz w:val="16"/>
                <w:szCs w:val="16"/>
              </w:rPr>
              <w:t>TR 26.9</w:t>
            </w:r>
            <w:r w:rsidR="003B7A77" w:rsidRPr="00B651BB">
              <w:rPr>
                <w:sz w:val="16"/>
                <w:szCs w:val="16"/>
              </w:rPr>
              <w:t>xx</w:t>
            </w: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775DFA" w:rsidP="00972544">
            <w:pPr>
              <w:pStyle w:val="TAL"/>
              <w:rPr>
                <w:sz w:val="16"/>
                <w:szCs w:val="16"/>
              </w:rPr>
            </w:pPr>
            <w:r>
              <w:t>User Service</w:t>
            </w:r>
            <w:r w:rsidR="003B7A77" w:rsidRPr="00B651BB">
              <w:t xml:space="preserve"> Enhancements to </w:t>
            </w:r>
            <w:r w:rsidR="00F65F39">
              <w:t>Support T</w:t>
            </w:r>
            <w:r w:rsidR="0081074F" w:rsidRPr="00B651BB">
              <w:t>elevision</w:t>
            </w:r>
            <w:r w:rsidR="003B7A77" w:rsidRPr="00B651BB">
              <w:t xml:space="preserve"> Servic</w:t>
            </w:r>
            <w:r w:rsidR="00F65F39">
              <w:t>es</w:t>
            </w: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3B7A77" w:rsidP="00A10539">
            <w:pPr>
              <w:pStyle w:val="TAL"/>
              <w:rPr>
                <w:sz w:val="16"/>
                <w:szCs w:val="16"/>
              </w:rPr>
            </w:pPr>
            <w:r w:rsidRPr="00B651BB">
              <w:rPr>
                <w:sz w:val="16"/>
                <w:szCs w:val="16"/>
              </w:rPr>
              <w:t>SA WG</w:t>
            </w:r>
            <w:r w:rsidR="00775DFA">
              <w:rPr>
                <w:sz w:val="16"/>
                <w:szCs w:val="16"/>
              </w:rPr>
              <w:t>4</w:t>
            </w: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1610" w:type="dxa"/>
            <w:tcBorders>
              <w:top w:val="single" w:sz="4" w:space="0" w:color="auto"/>
              <w:left w:val="single" w:sz="4" w:space="0" w:color="auto"/>
              <w:bottom w:val="single" w:sz="4" w:space="0" w:color="auto"/>
              <w:right w:val="single" w:sz="4" w:space="0" w:color="auto"/>
            </w:tcBorders>
          </w:tcPr>
          <w:p w:rsidR="008A76FD" w:rsidRPr="00B651BB" w:rsidRDefault="00C45138" w:rsidP="003C002C">
            <w:pPr>
              <w:pStyle w:val="TAL"/>
              <w:rPr>
                <w:sz w:val="16"/>
                <w:szCs w:val="16"/>
              </w:rPr>
            </w:pPr>
            <w:r w:rsidRPr="00B651BB">
              <w:rPr>
                <w:sz w:val="16"/>
                <w:szCs w:val="16"/>
              </w:rPr>
              <w:t>SA#7</w:t>
            </w:r>
            <w:r w:rsidR="003C002C" w:rsidRPr="00B651BB">
              <w:rPr>
                <w:sz w:val="16"/>
                <w:szCs w:val="16"/>
              </w:rPr>
              <w:t>3</w:t>
            </w:r>
            <w:r w:rsidRPr="00B651BB">
              <w:rPr>
                <w:sz w:val="16"/>
                <w:szCs w:val="16"/>
              </w:rPr>
              <w:t xml:space="preserve"> (</w:t>
            </w:r>
            <w:r w:rsidR="003C002C" w:rsidRPr="00B651BB">
              <w:rPr>
                <w:sz w:val="16"/>
                <w:szCs w:val="16"/>
              </w:rPr>
              <w:t xml:space="preserve">September </w:t>
            </w:r>
            <w:r w:rsidRPr="00B651BB">
              <w:rPr>
                <w:sz w:val="16"/>
                <w:szCs w:val="16"/>
              </w:rPr>
              <w:t>2016)</w:t>
            </w:r>
          </w:p>
        </w:tc>
        <w:tc>
          <w:tcPr>
            <w:tcW w:w="1280" w:type="dxa"/>
            <w:tcBorders>
              <w:top w:val="single" w:sz="4" w:space="0" w:color="auto"/>
              <w:left w:val="single" w:sz="4" w:space="0" w:color="auto"/>
              <w:bottom w:val="single" w:sz="4" w:space="0" w:color="auto"/>
              <w:right w:val="single" w:sz="4" w:space="0" w:color="auto"/>
            </w:tcBorders>
          </w:tcPr>
          <w:p w:rsidR="008A76FD" w:rsidRPr="00B651BB" w:rsidRDefault="00C45138" w:rsidP="00775DFA">
            <w:pPr>
              <w:pStyle w:val="TAL"/>
              <w:rPr>
                <w:sz w:val="16"/>
                <w:szCs w:val="16"/>
              </w:rPr>
            </w:pPr>
            <w:r w:rsidRPr="00B651BB">
              <w:rPr>
                <w:sz w:val="16"/>
                <w:szCs w:val="16"/>
              </w:rPr>
              <w:t>SA#7</w:t>
            </w:r>
            <w:r w:rsidR="00775DFA">
              <w:rPr>
                <w:sz w:val="16"/>
                <w:szCs w:val="16"/>
              </w:rPr>
              <w:t>4</w:t>
            </w:r>
            <w:r w:rsidRPr="00B651BB">
              <w:rPr>
                <w:sz w:val="16"/>
                <w:szCs w:val="16"/>
              </w:rPr>
              <w:t xml:space="preserve"> (</w:t>
            </w:r>
            <w:r w:rsidR="00775DFA">
              <w:rPr>
                <w:sz w:val="16"/>
                <w:szCs w:val="16"/>
              </w:rPr>
              <w:t>December</w:t>
            </w:r>
            <w:r w:rsidR="003C002C" w:rsidRPr="00B651BB">
              <w:rPr>
                <w:sz w:val="16"/>
                <w:szCs w:val="16"/>
              </w:rPr>
              <w:t xml:space="preserve"> </w:t>
            </w:r>
            <w:r w:rsidRPr="00B651BB">
              <w:rPr>
                <w:sz w:val="16"/>
                <w:szCs w:val="16"/>
              </w:rPr>
              <w:t>2016)</w:t>
            </w:r>
          </w:p>
        </w:tc>
        <w:tc>
          <w:tcPr>
            <w:tcW w:w="1413" w:type="dxa"/>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r>
      <w:tr w:rsidR="00775DFA" w:rsidRPr="00B651BB" w:rsidTr="0028208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B651BB"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B651BB"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B651BB"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B651BB" w:rsidRDefault="006B4280" w:rsidP="000B0519">
            <w:pPr>
              <w:pStyle w:val="TAL"/>
              <w:rPr>
                <w:sz w:val="16"/>
                <w:szCs w:val="16"/>
              </w:rPr>
            </w:pPr>
          </w:p>
        </w:tc>
        <w:tc>
          <w:tcPr>
            <w:tcW w:w="1610" w:type="dxa"/>
            <w:tcBorders>
              <w:top w:val="single" w:sz="4" w:space="0" w:color="auto"/>
              <w:left w:val="single" w:sz="4" w:space="0" w:color="auto"/>
              <w:bottom w:val="single" w:sz="4" w:space="0" w:color="auto"/>
              <w:right w:val="single" w:sz="4" w:space="0" w:color="auto"/>
            </w:tcBorders>
          </w:tcPr>
          <w:p w:rsidR="006B4280" w:rsidRPr="00B651BB" w:rsidRDefault="006B4280" w:rsidP="000B0519">
            <w:pPr>
              <w:pStyle w:val="TAL"/>
              <w:rPr>
                <w:sz w:val="16"/>
                <w:szCs w:val="16"/>
              </w:rPr>
            </w:pPr>
          </w:p>
        </w:tc>
        <w:tc>
          <w:tcPr>
            <w:tcW w:w="1280" w:type="dxa"/>
            <w:tcBorders>
              <w:top w:val="single" w:sz="4" w:space="0" w:color="auto"/>
              <w:left w:val="single" w:sz="4" w:space="0" w:color="auto"/>
              <w:bottom w:val="single" w:sz="4" w:space="0" w:color="auto"/>
              <w:right w:val="single" w:sz="4" w:space="0" w:color="auto"/>
            </w:tcBorders>
          </w:tcPr>
          <w:p w:rsidR="006B4280" w:rsidRPr="00B651BB" w:rsidRDefault="006B4280" w:rsidP="000B0519">
            <w:pPr>
              <w:pStyle w:val="TAL"/>
              <w:rPr>
                <w:sz w:val="16"/>
                <w:szCs w:val="16"/>
              </w:rPr>
            </w:pPr>
          </w:p>
        </w:tc>
        <w:tc>
          <w:tcPr>
            <w:tcW w:w="1413" w:type="dxa"/>
            <w:tcBorders>
              <w:top w:val="single" w:sz="4" w:space="0" w:color="auto"/>
              <w:left w:val="single" w:sz="4" w:space="0" w:color="auto"/>
              <w:bottom w:val="single" w:sz="4" w:space="0" w:color="auto"/>
              <w:right w:val="single" w:sz="4" w:space="0" w:color="auto"/>
            </w:tcBorders>
          </w:tcPr>
          <w:p w:rsidR="006B4280" w:rsidRPr="00B651BB"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B651BB"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B651BB" w:rsidRDefault="008A76FD" w:rsidP="001C5C86">
            <w:pPr>
              <w:pStyle w:val="TAH"/>
              <w:ind w:right="-99"/>
              <w:rPr>
                <w:sz w:val="16"/>
                <w:szCs w:val="16"/>
              </w:rPr>
            </w:pPr>
            <w:r w:rsidRPr="00B651BB">
              <w:rPr>
                <w:sz w:val="16"/>
                <w:szCs w:val="16"/>
              </w:rPr>
              <w:t>Affected existing specifications</w:t>
            </w:r>
            <w:r w:rsidR="006B4280" w:rsidRPr="00B651BB">
              <w:rPr>
                <w:sz w:val="16"/>
                <w:szCs w:val="16"/>
              </w:rPr>
              <w:t xml:space="preserve">  </w:t>
            </w:r>
            <w:r w:rsidR="00764B84" w:rsidRPr="00B651BB">
              <w:rPr>
                <w:b w:val="0"/>
                <w:sz w:val="16"/>
                <w:szCs w:val="16"/>
              </w:rPr>
              <w:t>[None in the case of Study Items]</w:t>
            </w:r>
          </w:p>
        </w:tc>
      </w:tr>
      <w:tr w:rsidR="008A76FD" w:rsidRPr="00B651BB"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Subject</w:t>
            </w:r>
            <w:r w:rsidR="00BA3A53" w:rsidRPr="00B651BB">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B651BB" w:rsidRDefault="008A76FD" w:rsidP="001C5C86">
            <w:pPr>
              <w:pStyle w:val="TAL"/>
              <w:ind w:right="-99"/>
              <w:rPr>
                <w:sz w:val="16"/>
                <w:szCs w:val="16"/>
              </w:rPr>
            </w:pPr>
            <w:r w:rsidRPr="00B651BB">
              <w:rPr>
                <w:sz w:val="16"/>
                <w:szCs w:val="16"/>
              </w:rPr>
              <w:t>Comments</w:t>
            </w:r>
          </w:p>
        </w:tc>
      </w:tr>
      <w:tr w:rsidR="008A76FD" w:rsidRPr="00B651BB"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r>
      <w:tr w:rsidR="008A76FD" w:rsidRPr="00B651BB"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r>
      <w:tr w:rsidR="008A76FD" w:rsidRPr="00B651BB"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r>
      <w:tr w:rsidR="008A76FD" w:rsidRPr="00B651BB"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r>
      <w:tr w:rsidR="008A76FD" w:rsidRPr="00B651BB"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r>
      <w:tr w:rsidR="008A76FD" w:rsidRPr="00B651BB"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B651BB"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8A76FD" w:rsidRDefault="00775DFA" w:rsidP="009870A7">
      <w:pPr>
        <w:spacing w:after="0"/>
        <w:ind w:left="1134" w:right="-99"/>
      </w:pPr>
      <w:r>
        <w:t>Thomas Stockhammer</w:t>
      </w:r>
      <w:r w:rsidR="00C45138">
        <w:t xml:space="preserve">, Qualcomm </w:t>
      </w:r>
      <w:r>
        <w:t>Incorporated</w:t>
      </w:r>
      <w:r w:rsidR="00D42A0D">
        <w:t>, tsto@qti.qualcomm.com</w:t>
      </w:r>
    </w:p>
    <w:p w:rsidR="00775DFA" w:rsidRDefault="00775DFA" w:rsidP="009870A7">
      <w:pPr>
        <w:spacing w:after="0"/>
        <w:ind w:left="1134" w:right="-99"/>
        <w:rPr>
          <w:b/>
        </w:rPr>
      </w:pPr>
    </w:p>
    <w:p w:rsidR="00C45138" w:rsidRDefault="009870A7" w:rsidP="00C45138">
      <w:pPr>
        <w:pStyle w:val="Heading2"/>
        <w:spacing w:before="0" w:after="0"/>
      </w:pPr>
      <w:r>
        <w:t>12</w:t>
      </w:r>
      <w:r>
        <w:tab/>
      </w:r>
      <w:r w:rsidR="008A76FD">
        <w:t>Work item leadership</w:t>
      </w:r>
    </w:p>
    <w:p w:rsidR="00C45138" w:rsidRDefault="00775DFA" w:rsidP="00C45138">
      <w:pPr>
        <w:spacing w:after="0"/>
        <w:ind w:left="1134" w:right="-96"/>
      </w:pPr>
      <w:r>
        <w:t>SA4</w:t>
      </w:r>
    </w:p>
    <w:p w:rsidR="00557B2E" w:rsidRPr="00557B2E" w:rsidRDefault="00557B2E"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8"/>
      </w:tblGrid>
      <w:tr w:rsidR="00557B2E" w:rsidRPr="00B651BB" w:rsidTr="00F865CF">
        <w:trPr>
          <w:jc w:val="center"/>
        </w:trPr>
        <w:tc>
          <w:tcPr>
            <w:tcW w:w="0" w:type="auto"/>
            <w:shd w:val="clear" w:color="auto" w:fill="E0E0E0"/>
          </w:tcPr>
          <w:p w:rsidR="00557B2E" w:rsidRPr="00B651BB" w:rsidRDefault="00557B2E" w:rsidP="001C5C86">
            <w:pPr>
              <w:pStyle w:val="TAH"/>
            </w:pPr>
            <w:r w:rsidRPr="00B651BB">
              <w:t>Supporting IM name</w:t>
            </w:r>
          </w:p>
        </w:tc>
      </w:tr>
      <w:tr w:rsidR="00557B2E" w:rsidRPr="00B651BB" w:rsidTr="00F865CF">
        <w:trPr>
          <w:jc w:val="center"/>
        </w:trPr>
        <w:tc>
          <w:tcPr>
            <w:tcW w:w="0" w:type="auto"/>
            <w:shd w:val="clear" w:color="auto" w:fill="auto"/>
          </w:tcPr>
          <w:p w:rsidR="00557B2E" w:rsidRPr="00B651BB" w:rsidRDefault="003B7A77" w:rsidP="001C5C86">
            <w:pPr>
              <w:pStyle w:val="TAL"/>
            </w:pPr>
            <w:r w:rsidRPr="00B651BB">
              <w:t>Qualcomm Incorporated</w:t>
            </w:r>
          </w:p>
        </w:tc>
      </w:tr>
      <w:tr w:rsidR="0048267C" w:rsidRPr="00B651BB" w:rsidTr="00F865CF">
        <w:trPr>
          <w:jc w:val="center"/>
        </w:trPr>
        <w:tc>
          <w:tcPr>
            <w:tcW w:w="0" w:type="auto"/>
            <w:shd w:val="clear" w:color="auto" w:fill="auto"/>
          </w:tcPr>
          <w:p w:rsidR="0048267C" w:rsidRPr="00B651BB" w:rsidRDefault="00541CB6" w:rsidP="001C5C86">
            <w:pPr>
              <w:pStyle w:val="TAL"/>
            </w:pPr>
            <w:r>
              <w:t>one2many B. V.</w:t>
            </w:r>
          </w:p>
        </w:tc>
      </w:tr>
      <w:tr w:rsidR="00C26F59" w:rsidRPr="00B651BB" w:rsidTr="00F865CF">
        <w:trPr>
          <w:jc w:val="center"/>
        </w:trPr>
        <w:tc>
          <w:tcPr>
            <w:tcW w:w="0" w:type="auto"/>
            <w:shd w:val="clear" w:color="auto" w:fill="auto"/>
          </w:tcPr>
          <w:p w:rsidR="00C26F59" w:rsidRPr="00B651BB" w:rsidRDefault="00484597" w:rsidP="001C5C86">
            <w:pPr>
              <w:pStyle w:val="TAL"/>
            </w:pPr>
            <w:r w:rsidRPr="00484597">
              <w:t>Rogers Communication Canada</w:t>
            </w:r>
          </w:p>
        </w:tc>
      </w:tr>
      <w:tr w:rsidR="0048267C" w:rsidRPr="00B651BB" w:rsidTr="00F865CF">
        <w:trPr>
          <w:jc w:val="center"/>
        </w:trPr>
        <w:tc>
          <w:tcPr>
            <w:tcW w:w="0" w:type="auto"/>
            <w:shd w:val="clear" w:color="auto" w:fill="auto"/>
          </w:tcPr>
          <w:p w:rsidR="0048267C" w:rsidRPr="00B651BB" w:rsidRDefault="00A02F94" w:rsidP="001C5C86">
            <w:pPr>
              <w:pStyle w:val="TAL"/>
            </w:pPr>
            <w:r w:rsidRPr="00A02F94">
              <w:t>LG Electronics Inc.</w:t>
            </w:r>
          </w:p>
        </w:tc>
      </w:tr>
      <w:tr w:rsidR="00A27F27" w:rsidRPr="00B651BB" w:rsidTr="00F865CF">
        <w:trPr>
          <w:jc w:val="center"/>
        </w:trPr>
        <w:tc>
          <w:tcPr>
            <w:tcW w:w="0" w:type="auto"/>
            <w:shd w:val="clear" w:color="auto" w:fill="auto"/>
          </w:tcPr>
          <w:p w:rsidR="00A27F27" w:rsidRPr="00B651BB" w:rsidRDefault="009B5428" w:rsidP="001C5C86">
            <w:pPr>
              <w:pStyle w:val="TAL"/>
            </w:pPr>
            <w:r>
              <w:t>EXPWAY</w:t>
            </w:r>
          </w:p>
        </w:tc>
      </w:tr>
      <w:tr w:rsidR="003A26A0" w:rsidRPr="00B651BB" w:rsidTr="00F865CF">
        <w:trPr>
          <w:jc w:val="center"/>
        </w:trPr>
        <w:tc>
          <w:tcPr>
            <w:tcW w:w="0" w:type="auto"/>
            <w:shd w:val="clear" w:color="auto" w:fill="auto"/>
          </w:tcPr>
          <w:p w:rsidR="003A26A0" w:rsidRPr="00B651BB" w:rsidRDefault="00F65F39" w:rsidP="001C5C86">
            <w:pPr>
              <w:pStyle w:val="TAL"/>
            </w:pPr>
            <w:r>
              <w:t>EBU</w:t>
            </w:r>
          </w:p>
        </w:tc>
      </w:tr>
      <w:tr w:rsidR="00430F61" w:rsidRPr="00B651BB" w:rsidTr="00F865CF">
        <w:trPr>
          <w:jc w:val="center"/>
        </w:trPr>
        <w:tc>
          <w:tcPr>
            <w:tcW w:w="0" w:type="auto"/>
            <w:shd w:val="clear" w:color="auto" w:fill="auto"/>
          </w:tcPr>
          <w:p w:rsidR="00430F61" w:rsidRPr="00B651BB" w:rsidRDefault="00F84A77" w:rsidP="001C5C86">
            <w:pPr>
              <w:pStyle w:val="TAL"/>
            </w:pPr>
            <w:r>
              <w:t>Nomor Research</w:t>
            </w:r>
          </w:p>
        </w:tc>
      </w:tr>
      <w:tr w:rsidR="009B5428" w:rsidRPr="00B651BB" w:rsidTr="00F865CF">
        <w:trPr>
          <w:jc w:val="center"/>
        </w:trPr>
        <w:tc>
          <w:tcPr>
            <w:tcW w:w="0" w:type="auto"/>
            <w:shd w:val="clear" w:color="auto" w:fill="auto"/>
          </w:tcPr>
          <w:p w:rsidR="009B5428" w:rsidRPr="00B651BB" w:rsidRDefault="009B5428" w:rsidP="009B5428">
            <w:pPr>
              <w:pStyle w:val="TAL"/>
            </w:pPr>
            <w:r w:rsidRPr="00380828">
              <w:rPr>
                <w:rFonts w:hint="eastAsia"/>
                <w:lang w:eastAsia="zh-CN"/>
              </w:rPr>
              <w:t xml:space="preserve">HuaWei Technologies </w:t>
            </w:r>
            <w:r w:rsidRPr="00380828">
              <w:rPr>
                <w:lang w:eastAsia="zh-CN"/>
              </w:rPr>
              <w:t>Co., Ltd</w:t>
            </w:r>
          </w:p>
        </w:tc>
      </w:tr>
      <w:tr w:rsidR="00935E1F" w:rsidRPr="00B651BB" w:rsidTr="00F865CF">
        <w:trPr>
          <w:jc w:val="center"/>
        </w:trPr>
        <w:tc>
          <w:tcPr>
            <w:tcW w:w="0" w:type="auto"/>
            <w:shd w:val="clear" w:color="auto" w:fill="auto"/>
          </w:tcPr>
          <w:p w:rsidR="00935E1F" w:rsidRPr="00380828" w:rsidRDefault="00935E1F" w:rsidP="009B5428">
            <w:pPr>
              <w:pStyle w:val="TAL"/>
              <w:rPr>
                <w:lang w:eastAsia="zh-CN"/>
              </w:rPr>
            </w:pPr>
            <w:r>
              <w:rPr>
                <w:lang w:eastAsia="zh-CN"/>
              </w:rPr>
              <w:t>Ericsson LM</w:t>
            </w:r>
          </w:p>
        </w:tc>
      </w:tr>
      <w:tr w:rsidR="00814954" w:rsidRPr="00B651BB" w:rsidTr="00F865CF">
        <w:trPr>
          <w:jc w:val="center"/>
        </w:trPr>
        <w:tc>
          <w:tcPr>
            <w:tcW w:w="0" w:type="auto"/>
            <w:shd w:val="clear" w:color="auto" w:fill="auto"/>
          </w:tcPr>
          <w:p w:rsidR="00814954" w:rsidRDefault="00814954" w:rsidP="009B5428">
            <w:pPr>
              <w:pStyle w:val="TAL"/>
              <w:rPr>
                <w:lang w:eastAsia="zh-CN"/>
              </w:rPr>
            </w:pPr>
            <w:r>
              <w:rPr>
                <w:lang w:eastAsia="zh-CN"/>
              </w:rPr>
              <w:t>ENENSYS</w:t>
            </w:r>
          </w:p>
        </w:tc>
      </w:tr>
      <w:tr w:rsidR="009B5821" w:rsidRPr="00B651BB" w:rsidTr="00F865CF">
        <w:trPr>
          <w:jc w:val="center"/>
        </w:trPr>
        <w:tc>
          <w:tcPr>
            <w:tcW w:w="0" w:type="auto"/>
            <w:shd w:val="clear" w:color="auto" w:fill="auto"/>
          </w:tcPr>
          <w:p w:rsidR="009B5821" w:rsidRDefault="009B5821" w:rsidP="009B5428">
            <w:pPr>
              <w:pStyle w:val="TAL"/>
              <w:rPr>
                <w:lang w:eastAsia="zh-CN"/>
              </w:rPr>
            </w:pPr>
            <w:r>
              <w:rPr>
                <w:lang w:eastAsia="zh-CN"/>
              </w:rPr>
              <w:t>Dolby Laboratories, Inc,</w:t>
            </w:r>
          </w:p>
        </w:tc>
      </w:tr>
      <w:tr w:rsidR="009B5821" w:rsidRPr="00B651BB" w:rsidTr="00F865CF">
        <w:trPr>
          <w:jc w:val="center"/>
        </w:trPr>
        <w:tc>
          <w:tcPr>
            <w:tcW w:w="0" w:type="auto"/>
            <w:shd w:val="clear" w:color="auto" w:fill="auto"/>
          </w:tcPr>
          <w:p w:rsidR="009B5821" w:rsidRDefault="009B5821" w:rsidP="009B5428">
            <w:pPr>
              <w:pStyle w:val="TAL"/>
              <w:rPr>
                <w:lang w:eastAsia="zh-CN"/>
              </w:rPr>
            </w:pPr>
            <w:r>
              <w:rPr>
                <w:lang w:eastAsia="zh-CN"/>
              </w:rPr>
              <w:t>China Mobile</w:t>
            </w:r>
            <w:r w:rsidR="00376038">
              <w:rPr>
                <w:lang w:eastAsia="zh-CN"/>
              </w:rPr>
              <w:t xml:space="preserve"> Comm. Corporation</w:t>
            </w:r>
          </w:p>
        </w:tc>
      </w:tr>
      <w:tr w:rsidR="00DD0967" w:rsidRPr="00B651BB" w:rsidTr="00F865CF">
        <w:trPr>
          <w:jc w:val="center"/>
        </w:trPr>
        <w:tc>
          <w:tcPr>
            <w:tcW w:w="0" w:type="auto"/>
            <w:shd w:val="clear" w:color="auto" w:fill="auto"/>
          </w:tcPr>
          <w:p w:rsidR="00DD0967" w:rsidRDefault="00173B1C" w:rsidP="009B5428">
            <w:pPr>
              <w:pStyle w:val="TAL"/>
              <w:rPr>
                <w:lang w:eastAsia="zh-CN"/>
              </w:rPr>
            </w:pPr>
            <w:r>
              <w:rPr>
                <w:lang w:eastAsia="zh-CN"/>
              </w:rPr>
              <w:t>DTS Licensing Limited</w:t>
            </w:r>
          </w:p>
        </w:tc>
      </w:tr>
      <w:tr w:rsidR="008F4140" w:rsidRPr="00B651BB" w:rsidTr="00F865CF">
        <w:trPr>
          <w:jc w:val="center"/>
        </w:trPr>
        <w:tc>
          <w:tcPr>
            <w:tcW w:w="0" w:type="auto"/>
            <w:shd w:val="clear" w:color="auto" w:fill="auto"/>
          </w:tcPr>
          <w:p w:rsidR="008F4140" w:rsidRDefault="00D42A0D" w:rsidP="009B5428">
            <w:pPr>
              <w:pStyle w:val="TAL"/>
              <w:rPr>
                <w:lang w:eastAsia="zh-CN"/>
              </w:rPr>
            </w:pPr>
            <w:r>
              <w:rPr>
                <w:lang w:eastAsia="zh-CN"/>
              </w:rPr>
              <w:t>Samsung Electronics Co., Ltd</w:t>
            </w:r>
          </w:p>
        </w:tc>
      </w:tr>
    </w:tbl>
    <w:p w:rsidR="00F41A27" w:rsidRPr="00ED7A5B" w:rsidRDefault="00F41A27" w:rsidP="00BA3A53">
      <w:pPr>
        <w:pStyle w:val="FP"/>
        <w:ind w:right="-99"/>
        <w:rPr>
          <w:sz w:val="16"/>
          <w:szCs w:val="16"/>
        </w:rPr>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D14" w:rsidRDefault="00B94D14">
      <w:r>
        <w:separator/>
      </w:r>
    </w:p>
  </w:endnote>
  <w:endnote w:type="continuationSeparator" w:id="0">
    <w:p w:rsidR="00B94D14" w:rsidRDefault="00B94D14">
      <w:r>
        <w:continuationSeparator/>
      </w:r>
    </w:p>
  </w:endnote>
  <w:endnote w:type="continuationNotice" w:id="1">
    <w:p w:rsidR="00B94D14" w:rsidRDefault="00B94D1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D14" w:rsidRDefault="00B94D14">
      <w:r>
        <w:separator/>
      </w:r>
    </w:p>
  </w:footnote>
  <w:footnote w:type="continuationSeparator" w:id="0">
    <w:p w:rsidR="00B94D14" w:rsidRDefault="00B94D14">
      <w:r>
        <w:continuationSeparator/>
      </w:r>
    </w:p>
  </w:footnote>
  <w:footnote w:type="continuationNotice" w:id="1">
    <w:p w:rsidR="00B94D14" w:rsidRDefault="00B94D14">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F62817"/>
    <w:multiLevelType w:val="hybridMultilevel"/>
    <w:tmpl w:val="64A0B7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333BA4"/>
    <w:multiLevelType w:val="hybridMultilevel"/>
    <w:tmpl w:val="4EA2FF4E"/>
    <w:lvl w:ilvl="0" w:tplc="0EC2A5C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C6B2A"/>
    <w:multiLevelType w:val="hybridMultilevel"/>
    <w:tmpl w:val="04BACB82"/>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1A14DC1"/>
    <w:multiLevelType w:val="hybridMultilevel"/>
    <w:tmpl w:val="49607B1C"/>
    <w:lvl w:ilvl="0" w:tplc="0EC2A5C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013078"/>
    <w:multiLevelType w:val="hybridMultilevel"/>
    <w:tmpl w:val="3572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525304"/>
    <w:multiLevelType w:val="hybridMultilevel"/>
    <w:tmpl w:val="008EA12E"/>
    <w:lvl w:ilvl="0" w:tplc="0E4CDFB6">
      <w:start w:val="1"/>
      <w:numFmt w:val="bullet"/>
      <w:lvlText w:val="–"/>
      <w:lvlJc w:val="left"/>
      <w:pPr>
        <w:tabs>
          <w:tab w:val="num" w:pos="720"/>
        </w:tabs>
        <w:ind w:left="720" w:hanging="360"/>
      </w:pPr>
      <w:rPr>
        <w:rFonts w:ascii="Arial" w:hAnsi="Arial" w:cs="Times New Roman" w:hint="default"/>
      </w:rPr>
    </w:lvl>
    <w:lvl w:ilvl="1" w:tplc="D6FE8A7A">
      <w:start w:val="1"/>
      <w:numFmt w:val="bullet"/>
      <w:lvlText w:val="–"/>
      <w:lvlJc w:val="left"/>
      <w:pPr>
        <w:tabs>
          <w:tab w:val="num" w:pos="1440"/>
        </w:tabs>
        <w:ind w:left="1440" w:hanging="360"/>
      </w:pPr>
      <w:rPr>
        <w:rFonts w:ascii="Arial" w:hAnsi="Arial" w:cs="Times New Roman" w:hint="default"/>
      </w:rPr>
    </w:lvl>
    <w:lvl w:ilvl="2" w:tplc="DCF2EF7C">
      <w:start w:val="1"/>
      <w:numFmt w:val="bullet"/>
      <w:lvlText w:val="–"/>
      <w:lvlJc w:val="left"/>
      <w:pPr>
        <w:tabs>
          <w:tab w:val="num" w:pos="2160"/>
        </w:tabs>
        <w:ind w:left="2160" w:hanging="360"/>
      </w:pPr>
      <w:rPr>
        <w:rFonts w:ascii="Arial" w:hAnsi="Arial" w:cs="Times New Roman" w:hint="default"/>
      </w:rPr>
    </w:lvl>
    <w:lvl w:ilvl="3" w:tplc="E9AE6ED0">
      <w:start w:val="1"/>
      <w:numFmt w:val="bullet"/>
      <w:lvlText w:val="–"/>
      <w:lvlJc w:val="left"/>
      <w:pPr>
        <w:tabs>
          <w:tab w:val="num" w:pos="2880"/>
        </w:tabs>
        <w:ind w:left="2880" w:hanging="360"/>
      </w:pPr>
      <w:rPr>
        <w:rFonts w:ascii="Arial" w:hAnsi="Arial" w:cs="Times New Roman" w:hint="default"/>
      </w:rPr>
    </w:lvl>
    <w:lvl w:ilvl="4" w:tplc="BB5E9740">
      <w:start w:val="1"/>
      <w:numFmt w:val="bullet"/>
      <w:lvlText w:val="–"/>
      <w:lvlJc w:val="left"/>
      <w:pPr>
        <w:tabs>
          <w:tab w:val="num" w:pos="3600"/>
        </w:tabs>
        <w:ind w:left="3600" w:hanging="360"/>
      </w:pPr>
      <w:rPr>
        <w:rFonts w:ascii="Arial" w:hAnsi="Arial" w:cs="Times New Roman" w:hint="default"/>
      </w:rPr>
    </w:lvl>
    <w:lvl w:ilvl="5" w:tplc="ECB22EF4">
      <w:start w:val="1"/>
      <w:numFmt w:val="bullet"/>
      <w:lvlText w:val="–"/>
      <w:lvlJc w:val="left"/>
      <w:pPr>
        <w:tabs>
          <w:tab w:val="num" w:pos="4320"/>
        </w:tabs>
        <w:ind w:left="4320" w:hanging="360"/>
      </w:pPr>
      <w:rPr>
        <w:rFonts w:ascii="Arial" w:hAnsi="Arial" w:cs="Times New Roman" w:hint="default"/>
      </w:rPr>
    </w:lvl>
    <w:lvl w:ilvl="6" w:tplc="ABB4BEA2">
      <w:start w:val="1"/>
      <w:numFmt w:val="bullet"/>
      <w:lvlText w:val="–"/>
      <w:lvlJc w:val="left"/>
      <w:pPr>
        <w:tabs>
          <w:tab w:val="num" w:pos="5040"/>
        </w:tabs>
        <w:ind w:left="5040" w:hanging="360"/>
      </w:pPr>
      <w:rPr>
        <w:rFonts w:ascii="Arial" w:hAnsi="Arial" w:cs="Times New Roman" w:hint="default"/>
      </w:rPr>
    </w:lvl>
    <w:lvl w:ilvl="7" w:tplc="D9D09E00">
      <w:start w:val="1"/>
      <w:numFmt w:val="bullet"/>
      <w:lvlText w:val="–"/>
      <w:lvlJc w:val="left"/>
      <w:pPr>
        <w:tabs>
          <w:tab w:val="num" w:pos="5760"/>
        </w:tabs>
        <w:ind w:left="5760" w:hanging="360"/>
      </w:pPr>
      <w:rPr>
        <w:rFonts w:ascii="Arial" w:hAnsi="Arial" w:cs="Times New Roman" w:hint="default"/>
      </w:rPr>
    </w:lvl>
    <w:lvl w:ilvl="8" w:tplc="0936CF92">
      <w:start w:val="1"/>
      <w:numFmt w:val="bullet"/>
      <w:lvlText w:val="–"/>
      <w:lvlJc w:val="left"/>
      <w:pPr>
        <w:tabs>
          <w:tab w:val="num" w:pos="6480"/>
        </w:tabs>
        <w:ind w:left="6480" w:hanging="360"/>
      </w:pPr>
      <w:rPr>
        <w:rFonts w:ascii="Arial" w:hAnsi="Arial" w:cs="Times New Roman"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3B066B"/>
    <w:multiLevelType w:val="hybridMultilevel"/>
    <w:tmpl w:val="336AD72A"/>
    <w:lvl w:ilvl="0" w:tplc="165044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C10167"/>
    <w:multiLevelType w:val="hybridMultilevel"/>
    <w:tmpl w:val="FAC05464"/>
    <w:lvl w:ilvl="0" w:tplc="3AC0572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nsid w:val="65065DF9"/>
    <w:multiLevelType w:val="hybridMultilevel"/>
    <w:tmpl w:val="B8DC82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8"/>
  </w:num>
  <w:num w:numId="5">
    <w:abstractNumId w:val="15"/>
  </w:num>
  <w:num w:numId="6">
    <w:abstractNumId w:val="2"/>
  </w:num>
  <w:num w:numId="7">
    <w:abstractNumId w:val="4"/>
  </w:num>
  <w:num w:numId="8">
    <w:abstractNumId w:val="12"/>
  </w:num>
  <w:num w:numId="9">
    <w:abstractNumId w:val="5"/>
  </w:num>
  <w:num w:numId="10">
    <w:abstractNumId w:val="7"/>
  </w:num>
  <w:num w:numId="11">
    <w:abstractNumId w:val="11"/>
  </w:num>
  <w:num w:numId="12">
    <w:abstractNumId w:val="4"/>
  </w:num>
  <w:num w:numId="13">
    <w:abstractNumId w:val="1"/>
  </w:num>
  <w:num w:numId="14">
    <w:abstractNumId w:val="14"/>
  </w:num>
  <w:num w:numId="15">
    <w:abstractNumId w:val="3"/>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 w:id="1"/>
  </w:footnotePr>
  <w:endnotePr>
    <w:endnote w:id="-1"/>
    <w:endnote w:id="0"/>
    <w:endnote w:id="1"/>
  </w:endnotePr>
  <w:compat>
    <w:useFELayout/>
  </w:compat>
  <w:rsids>
    <w:rsidRoot w:val="00F4338D"/>
    <w:rsid w:val="00003B9A"/>
    <w:rsid w:val="00006EF7"/>
    <w:rsid w:val="00016402"/>
    <w:rsid w:val="000205C5"/>
    <w:rsid w:val="00032262"/>
    <w:rsid w:val="0003791E"/>
    <w:rsid w:val="00037C06"/>
    <w:rsid w:val="00037E57"/>
    <w:rsid w:val="000419E6"/>
    <w:rsid w:val="000526FF"/>
    <w:rsid w:val="00052BF8"/>
    <w:rsid w:val="00057116"/>
    <w:rsid w:val="00060B0B"/>
    <w:rsid w:val="00063F8B"/>
    <w:rsid w:val="000770A6"/>
    <w:rsid w:val="000807E1"/>
    <w:rsid w:val="000A119F"/>
    <w:rsid w:val="000A16AD"/>
    <w:rsid w:val="000B0519"/>
    <w:rsid w:val="000B61FD"/>
    <w:rsid w:val="000C0312"/>
    <w:rsid w:val="000C2819"/>
    <w:rsid w:val="000C297B"/>
    <w:rsid w:val="000D0A78"/>
    <w:rsid w:val="000E55AD"/>
    <w:rsid w:val="000F6047"/>
    <w:rsid w:val="00104E4F"/>
    <w:rsid w:val="00116E5D"/>
    <w:rsid w:val="001202DF"/>
    <w:rsid w:val="001253A6"/>
    <w:rsid w:val="0013320A"/>
    <w:rsid w:val="001332BA"/>
    <w:rsid w:val="00136ECF"/>
    <w:rsid w:val="001430E4"/>
    <w:rsid w:val="001434BD"/>
    <w:rsid w:val="00150CA5"/>
    <w:rsid w:val="0015111A"/>
    <w:rsid w:val="00161C35"/>
    <w:rsid w:val="001728A2"/>
    <w:rsid w:val="00173B1C"/>
    <w:rsid w:val="001764CD"/>
    <w:rsid w:val="00176AD9"/>
    <w:rsid w:val="00181D27"/>
    <w:rsid w:val="0018563E"/>
    <w:rsid w:val="00191833"/>
    <w:rsid w:val="00195810"/>
    <w:rsid w:val="001A0938"/>
    <w:rsid w:val="001A54E3"/>
    <w:rsid w:val="001C5C86"/>
    <w:rsid w:val="001C75F8"/>
    <w:rsid w:val="001D042F"/>
    <w:rsid w:val="001E212A"/>
    <w:rsid w:val="001E25C7"/>
    <w:rsid w:val="002000C2"/>
    <w:rsid w:val="00201324"/>
    <w:rsid w:val="0022077A"/>
    <w:rsid w:val="00224280"/>
    <w:rsid w:val="00226F93"/>
    <w:rsid w:val="00231AFD"/>
    <w:rsid w:val="002379E6"/>
    <w:rsid w:val="0024786B"/>
    <w:rsid w:val="00247900"/>
    <w:rsid w:val="0025636D"/>
    <w:rsid w:val="002579BD"/>
    <w:rsid w:val="00261261"/>
    <w:rsid w:val="002616D6"/>
    <w:rsid w:val="002641CC"/>
    <w:rsid w:val="00265600"/>
    <w:rsid w:val="00272D9D"/>
    <w:rsid w:val="00282087"/>
    <w:rsid w:val="002826BE"/>
    <w:rsid w:val="00282C9B"/>
    <w:rsid w:val="00291EFC"/>
    <w:rsid w:val="002A4387"/>
    <w:rsid w:val="002A5490"/>
    <w:rsid w:val="002B58F6"/>
    <w:rsid w:val="002B6B85"/>
    <w:rsid w:val="002C1ABC"/>
    <w:rsid w:val="002D0F83"/>
    <w:rsid w:val="002D5AB3"/>
    <w:rsid w:val="002E4F75"/>
    <w:rsid w:val="002E7A9E"/>
    <w:rsid w:val="002F7EF4"/>
    <w:rsid w:val="00313E99"/>
    <w:rsid w:val="003205AD"/>
    <w:rsid w:val="003246E9"/>
    <w:rsid w:val="00330FBC"/>
    <w:rsid w:val="00335FB2"/>
    <w:rsid w:val="0034122F"/>
    <w:rsid w:val="00344158"/>
    <w:rsid w:val="0034537D"/>
    <w:rsid w:val="00350AA2"/>
    <w:rsid w:val="00353AC1"/>
    <w:rsid w:val="00354806"/>
    <w:rsid w:val="00363493"/>
    <w:rsid w:val="00364051"/>
    <w:rsid w:val="00366ABE"/>
    <w:rsid w:val="0037423E"/>
    <w:rsid w:val="00375E9C"/>
    <w:rsid w:val="00376038"/>
    <w:rsid w:val="003840BD"/>
    <w:rsid w:val="003841ED"/>
    <w:rsid w:val="00386BA1"/>
    <w:rsid w:val="003A1EB0"/>
    <w:rsid w:val="003A26A0"/>
    <w:rsid w:val="003A5735"/>
    <w:rsid w:val="003B7A77"/>
    <w:rsid w:val="003C002C"/>
    <w:rsid w:val="003C1A0D"/>
    <w:rsid w:val="003C239D"/>
    <w:rsid w:val="003C4972"/>
    <w:rsid w:val="003C63E5"/>
    <w:rsid w:val="003C6DA6"/>
    <w:rsid w:val="003D0F90"/>
    <w:rsid w:val="003D12E4"/>
    <w:rsid w:val="003D1D12"/>
    <w:rsid w:val="003D1EEF"/>
    <w:rsid w:val="003D257C"/>
    <w:rsid w:val="003D3C2F"/>
    <w:rsid w:val="003E1F76"/>
    <w:rsid w:val="003F268E"/>
    <w:rsid w:val="003F3C49"/>
    <w:rsid w:val="003F689F"/>
    <w:rsid w:val="003F7B3D"/>
    <w:rsid w:val="00430F61"/>
    <w:rsid w:val="0043745F"/>
    <w:rsid w:val="0044029F"/>
    <w:rsid w:val="004431DC"/>
    <w:rsid w:val="00444DB2"/>
    <w:rsid w:val="0044622B"/>
    <w:rsid w:val="00461150"/>
    <w:rsid w:val="00464E19"/>
    <w:rsid w:val="00481066"/>
    <w:rsid w:val="0048267C"/>
    <w:rsid w:val="00484597"/>
    <w:rsid w:val="004876B9"/>
    <w:rsid w:val="00490A94"/>
    <w:rsid w:val="004910E7"/>
    <w:rsid w:val="00493A79"/>
    <w:rsid w:val="00494DA3"/>
    <w:rsid w:val="004A31EC"/>
    <w:rsid w:val="004A5C78"/>
    <w:rsid w:val="004A6A60"/>
    <w:rsid w:val="004B69B8"/>
    <w:rsid w:val="004C5B26"/>
    <w:rsid w:val="004E0316"/>
    <w:rsid w:val="004E196E"/>
    <w:rsid w:val="004E500B"/>
    <w:rsid w:val="004E6F8A"/>
    <w:rsid w:val="004F0B20"/>
    <w:rsid w:val="005004EF"/>
    <w:rsid w:val="0050137B"/>
    <w:rsid w:val="00506BF0"/>
    <w:rsid w:val="00511F54"/>
    <w:rsid w:val="00517E58"/>
    <w:rsid w:val="005206F4"/>
    <w:rsid w:val="0053670A"/>
    <w:rsid w:val="005407AA"/>
    <w:rsid w:val="00541CB6"/>
    <w:rsid w:val="005473C9"/>
    <w:rsid w:val="00547C79"/>
    <w:rsid w:val="005501F7"/>
    <w:rsid w:val="00550BC3"/>
    <w:rsid w:val="00551A8F"/>
    <w:rsid w:val="00556901"/>
    <w:rsid w:val="005573BB"/>
    <w:rsid w:val="005578AD"/>
    <w:rsid w:val="00557B2E"/>
    <w:rsid w:val="00561267"/>
    <w:rsid w:val="00572395"/>
    <w:rsid w:val="005805D6"/>
    <w:rsid w:val="00584928"/>
    <w:rsid w:val="00587214"/>
    <w:rsid w:val="00590087"/>
    <w:rsid w:val="0059595E"/>
    <w:rsid w:val="005A0E59"/>
    <w:rsid w:val="005A4CC8"/>
    <w:rsid w:val="005B1FFE"/>
    <w:rsid w:val="005B23E5"/>
    <w:rsid w:val="005C4A1A"/>
    <w:rsid w:val="005C4F58"/>
    <w:rsid w:val="005C7E32"/>
    <w:rsid w:val="005D1E02"/>
    <w:rsid w:val="005D3FEC"/>
    <w:rsid w:val="005D44BE"/>
    <w:rsid w:val="005E1207"/>
    <w:rsid w:val="005E680C"/>
    <w:rsid w:val="005F2131"/>
    <w:rsid w:val="00600F6B"/>
    <w:rsid w:val="00611EC4"/>
    <w:rsid w:val="00620B3F"/>
    <w:rsid w:val="0062384D"/>
    <w:rsid w:val="006418C6"/>
    <w:rsid w:val="00651EAC"/>
    <w:rsid w:val="00652642"/>
    <w:rsid w:val="00654893"/>
    <w:rsid w:val="00655DE1"/>
    <w:rsid w:val="00671BBB"/>
    <w:rsid w:val="006752D2"/>
    <w:rsid w:val="00682237"/>
    <w:rsid w:val="00682C2C"/>
    <w:rsid w:val="00691240"/>
    <w:rsid w:val="00697A73"/>
    <w:rsid w:val="006B4280"/>
    <w:rsid w:val="006C16DC"/>
    <w:rsid w:val="006D24E9"/>
    <w:rsid w:val="006D30AB"/>
    <w:rsid w:val="006D72FC"/>
    <w:rsid w:val="006D75A3"/>
    <w:rsid w:val="006D78B7"/>
    <w:rsid w:val="006E39F2"/>
    <w:rsid w:val="006E5DFA"/>
    <w:rsid w:val="006E7B83"/>
    <w:rsid w:val="006F1A4A"/>
    <w:rsid w:val="00702D1D"/>
    <w:rsid w:val="00707966"/>
    <w:rsid w:val="00707C11"/>
    <w:rsid w:val="00711970"/>
    <w:rsid w:val="00724AD2"/>
    <w:rsid w:val="00727C4D"/>
    <w:rsid w:val="00730441"/>
    <w:rsid w:val="00731616"/>
    <w:rsid w:val="0075252A"/>
    <w:rsid w:val="00760E29"/>
    <w:rsid w:val="00761F7A"/>
    <w:rsid w:val="00764B84"/>
    <w:rsid w:val="00775DFA"/>
    <w:rsid w:val="00777E9A"/>
    <w:rsid w:val="0078034D"/>
    <w:rsid w:val="00780762"/>
    <w:rsid w:val="00787E36"/>
    <w:rsid w:val="0079047D"/>
    <w:rsid w:val="00790BCC"/>
    <w:rsid w:val="00792E83"/>
    <w:rsid w:val="00797413"/>
    <w:rsid w:val="007974F5"/>
    <w:rsid w:val="007B0F49"/>
    <w:rsid w:val="007B3749"/>
    <w:rsid w:val="007B4AB1"/>
    <w:rsid w:val="007C7E14"/>
    <w:rsid w:val="007E753D"/>
    <w:rsid w:val="007F673E"/>
    <w:rsid w:val="007F7421"/>
    <w:rsid w:val="00805765"/>
    <w:rsid w:val="0081074F"/>
    <w:rsid w:val="00814954"/>
    <w:rsid w:val="00816526"/>
    <w:rsid w:val="008545BB"/>
    <w:rsid w:val="00855DF9"/>
    <w:rsid w:val="00860993"/>
    <w:rsid w:val="00861DC6"/>
    <w:rsid w:val="008628A2"/>
    <w:rsid w:val="00862B72"/>
    <w:rsid w:val="00864E0D"/>
    <w:rsid w:val="00870681"/>
    <w:rsid w:val="0088222A"/>
    <w:rsid w:val="00893110"/>
    <w:rsid w:val="008976B4"/>
    <w:rsid w:val="008A3C98"/>
    <w:rsid w:val="008A76FD"/>
    <w:rsid w:val="008B2D09"/>
    <w:rsid w:val="008C537F"/>
    <w:rsid w:val="008D658B"/>
    <w:rsid w:val="008D70D3"/>
    <w:rsid w:val="008D7C5F"/>
    <w:rsid w:val="008E1B65"/>
    <w:rsid w:val="008E7680"/>
    <w:rsid w:val="008F4140"/>
    <w:rsid w:val="009063DB"/>
    <w:rsid w:val="0091003C"/>
    <w:rsid w:val="00910132"/>
    <w:rsid w:val="00927ED9"/>
    <w:rsid w:val="0093369C"/>
    <w:rsid w:val="009358B5"/>
    <w:rsid w:val="00935E1F"/>
    <w:rsid w:val="009437A2"/>
    <w:rsid w:val="00944B28"/>
    <w:rsid w:val="0095169F"/>
    <w:rsid w:val="0095314D"/>
    <w:rsid w:val="00953306"/>
    <w:rsid w:val="009549C8"/>
    <w:rsid w:val="00965FF9"/>
    <w:rsid w:val="0097082E"/>
    <w:rsid w:val="00972544"/>
    <w:rsid w:val="00984B96"/>
    <w:rsid w:val="00985B73"/>
    <w:rsid w:val="009870A7"/>
    <w:rsid w:val="009959F5"/>
    <w:rsid w:val="00997852"/>
    <w:rsid w:val="009A3BC4"/>
    <w:rsid w:val="009B1936"/>
    <w:rsid w:val="009B5428"/>
    <w:rsid w:val="009B5664"/>
    <w:rsid w:val="009B5821"/>
    <w:rsid w:val="009E1F04"/>
    <w:rsid w:val="009E56C0"/>
    <w:rsid w:val="009E5D0B"/>
    <w:rsid w:val="009F49BA"/>
    <w:rsid w:val="00A02C12"/>
    <w:rsid w:val="00A02F94"/>
    <w:rsid w:val="00A10539"/>
    <w:rsid w:val="00A118D9"/>
    <w:rsid w:val="00A13935"/>
    <w:rsid w:val="00A13C8E"/>
    <w:rsid w:val="00A200E2"/>
    <w:rsid w:val="00A20410"/>
    <w:rsid w:val="00A2197B"/>
    <w:rsid w:val="00A27F27"/>
    <w:rsid w:val="00A31F93"/>
    <w:rsid w:val="00A338A3"/>
    <w:rsid w:val="00A343C6"/>
    <w:rsid w:val="00A36378"/>
    <w:rsid w:val="00A410CA"/>
    <w:rsid w:val="00A466F5"/>
    <w:rsid w:val="00A533F8"/>
    <w:rsid w:val="00A55774"/>
    <w:rsid w:val="00A6299F"/>
    <w:rsid w:val="00A70E1E"/>
    <w:rsid w:val="00A75471"/>
    <w:rsid w:val="00A82F40"/>
    <w:rsid w:val="00A90C8D"/>
    <w:rsid w:val="00A9208A"/>
    <w:rsid w:val="00A95FC6"/>
    <w:rsid w:val="00AA59B6"/>
    <w:rsid w:val="00AC0841"/>
    <w:rsid w:val="00AE25BF"/>
    <w:rsid w:val="00AE3683"/>
    <w:rsid w:val="00AE67A0"/>
    <w:rsid w:val="00AF2052"/>
    <w:rsid w:val="00AF2B2B"/>
    <w:rsid w:val="00AF798D"/>
    <w:rsid w:val="00B03C01"/>
    <w:rsid w:val="00B078D6"/>
    <w:rsid w:val="00B200F5"/>
    <w:rsid w:val="00B24F40"/>
    <w:rsid w:val="00B3015C"/>
    <w:rsid w:val="00B30D25"/>
    <w:rsid w:val="00B42842"/>
    <w:rsid w:val="00B45152"/>
    <w:rsid w:val="00B52213"/>
    <w:rsid w:val="00B60286"/>
    <w:rsid w:val="00B651BB"/>
    <w:rsid w:val="00B66D69"/>
    <w:rsid w:val="00B70C44"/>
    <w:rsid w:val="00B801C6"/>
    <w:rsid w:val="00B94D14"/>
    <w:rsid w:val="00BA3A53"/>
    <w:rsid w:val="00BA4095"/>
    <w:rsid w:val="00BA4543"/>
    <w:rsid w:val="00BA5B43"/>
    <w:rsid w:val="00BB1C47"/>
    <w:rsid w:val="00BC642A"/>
    <w:rsid w:val="00BC74FE"/>
    <w:rsid w:val="00BD4E8A"/>
    <w:rsid w:val="00C05E7F"/>
    <w:rsid w:val="00C2548D"/>
    <w:rsid w:val="00C26F59"/>
    <w:rsid w:val="00C4034C"/>
    <w:rsid w:val="00C43D1E"/>
    <w:rsid w:val="00C44BCA"/>
    <w:rsid w:val="00C45138"/>
    <w:rsid w:val="00C50F7C"/>
    <w:rsid w:val="00C571B4"/>
    <w:rsid w:val="00C57C50"/>
    <w:rsid w:val="00C649C3"/>
    <w:rsid w:val="00C715CA"/>
    <w:rsid w:val="00C84655"/>
    <w:rsid w:val="00C86379"/>
    <w:rsid w:val="00C87927"/>
    <w:rsid w:val="00C92E77"/>
    <w:rsid w:val="00CA0215"/>
    <w:rsid w:val="00CC1455"/>
    <w:rsid w:val="00D00A03"/>
    <w:rsid w:val="00D11250"/>
    <w:rsid w:val="00D11331"/>
    <w:rsid w:val="00D141C0"/>
    <w:rsid w:val="00D149D9"/>
    <w:rsid w:val="00D14EAE"/>
    <w:rsid w:val="00D171F1"/>
    <w:rsid w:val="00D26A2F"/>
    <w:rsid w:val="00D27BB9"/>
    <w:rsid w:val="00D37A58"/>
    <w:rsid w:val="00D42A0D"/>
    <w:rsid w:val="00D42AE9"/>
    <w:rsid w:val="00D71F40"/>
    <w:rsid w:val="00D77416"/>
    <w:rsid w:val="00D77CC9"/>
    <w:rsid w:val="00D97D2A"/>
    <w:rsid w:val="00DA74F3"/>
    <w:rsid w:val="00DA7CE2"/>
    <w:rsid w:val="00DB0AF3"/>
    <w:rsid w:val="00DC7ABE"/>
    <w:rsid w:val="00DD0967"/>
    <w:rsid w:val="00DD33E8"/>
    <w:rsid w:val="00DD58B7"/>
    <w:rsid w:val="00DD64B8"/>
    <w:rsid w:val="00DD6A2B"/>
    <w:rsid w:val="00DF31EB"/>
    <w:rsid w:val="00DF34A5"/>
    <w:rsid w:val="00E019B1"/>
    <w:rsid w:val="00E030EF"/>
    <w:rsid w:val="00E033E0"/>
    <w:rsid w:val="00E051C4"/>
    <w:rsid w:val="00E13CB2"/>
    <w:rsid w:val="00E2543E"/>
    <w:rsid w:val="00E343EA"/>
    <w:rsid w:val="00E4078A"/>
    <w:rsid w:val="00E476B5"/>
    <w:rsid w:val="00E47EF4"/>
    <w:rsid w:val="00E635FA"/>
    <w:rsid w:val="00E721AD"/>
    <w:rsid w:val="00E74795"/>
    <w:rsid w:val="00E76228"/>
    <w:rsid w:val="00E845C1"/>
    <w:rsid w:val="00E90B85"/>
    <w:rsid w:val="00E97542"/>
    <w:rsid w:val="00E97879"/>
    <w:rsid w:val="00E9799A"/>
    <w:rsid w:val="00EA1EFC"/>
    <w:rsid w:val="00EA258E"/>
    <w:rsid w:val="00EA403B"/>
    <w:rsid w:val="00EB31BB"/>
    <w:rsid w:val="00EB3DCF"/>
    <w:rsid w:val="00EC56B0"/>
    <w:rsid w:val="00ED61B1"/>
    <w:rsid w:val="00ED7A5B"/>
    <w:rsid w:val="00EF684E"/>
    <w:rsid w:val="00F2198F"/>
    <w:rsid w:val="00F23505"/>
    <w:rsid w:val="00F2496E"/>
    <w:rsid w:val="00F25AD1"/>
    <w:rsid w:val="00F2627E"/>
    <w:rsid w:val="00F27C3C"/>
    <w:rsid w:val="00F36412"/>
    <w:rsid w:val="00F378C9"/>
    <w:rsid w:val="00F41A27"/>
    <w:rsid w:val="00F4338D"/>
    <w:rsid w:val="00F4377D"/>
    <w:rsid w:val="00F440D3"/>
    <w:rsid w:val="00F45D42"/>
    <w:rsid w:val="00F460B6"/>
    <w:rsid w:val="00F535A1"/>
    <w:rsid w:val="00F5610E"/>
    <w:rsid w:val="00F61B9B"/>
    <w:rsid w:val="00F61F7A"/>
    <w:rsid w:val="00F634BE"/>
    <w:rsid w:val="00F63524"/>
    <w:rsid w:val="00F65F39"/>
    <w:rsid w:val="00F77A6A"/>
    <w:rsid w:val="00F81980"/>
    <w:rsid w:val="00F84A77"/>
    <w:rsid w:val="00F865CF"/>
    <w:rsid w:val="00F921F1"/>
    <w:rsid w:val="00FA6FD9"/>
    <w:rsid w:val="00FA751C"/>
    <w:rsid w:val="00FB6147"/>
    <w:rsid w:val="00FB61C0"/>
    <w:rsid w:val="00FC0804"/>
    <w:rsid w:val="00FC135D"/>
    <w:rsid w:val="00FC3B6D"/>
    <w:rsid w:val="00FD3A4E"/>
    <w:rsid w:val="00FE27EB"/>
    <w:rsid w:val="00FF45FA"/>
    <w:rsid w:val="00FF75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2D9D"/>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272D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72D9D"/>
    <w:pPr>
      <w:pBdr>
        <w:top w:val="none" w:sz="0" w:space="0" w:color="auto"/>
      </w:pBdr>
      <w:spacing w:before="180"/>
      <w:outlineLvl w:val="1"/>
    </w:pPr>
    <w:rPr>
      <w:sz w:val="32"/>
    </w:rPr>
  </w:style>
  <w:style w:type="paragraph" w:styleId="Heading3">
    <w:name w:val="heading 3"/>
    <w:basedOn w:val="Heading2"/>
    <w:next w:val="Normal"/>
    <w:qFormat/>
    <w:rsid w:val="00272D9D"/>
    <w:pPr>
      <w:spacing w:before="120"/>
      <w:outlineLvl w:val="2"/>
    </w:pPr>
    <w:rPr>
      <w:sz w:val="28"/>
    </w:rPr>
  </w:style>
  <w:style w:type="paragraph" w:styleId="Heading4">
    <w:name w:val="heading 4"/>
    <w:basedOn w:val="Heading3"/>
    <w:next w:val="Normal"/>
    <w:qFormat/>
    <w:rsid w:val="00272D9D"/>
    <w:pPr>
      <w:ind w:left="1418" w:hanging="1418"/>
      <w:outlineLvl w:val="3"/>
    </w:pPr>
    <w:rPr>
      <w:sz w:val="24"/>
    </w:rPr>
  </w:style>
  <w:style w:type="paragraph" w:styleId="Heading5">
    <w:name w:val="heading 5"/>
    <w:basedOn w:val="Heading4"/>
    <w:next w:val="Normal"/>
    <w:qFormat/>
    <w:rsid w:val="00272D9D"/>
    <w:pPr>
      <w:ind w:left="1701" w:hanging="1701"/>
      <w:outlineLvl w:val="4"/>
    </w:pPr>
    <w:rPr>
      <w:sz w:val="22"/>
    </w:rPr>
  </w:style>
  <w:style w:type="paragraph" w:styleId="Heading6">
    <w:name w:val="heading 6"/>
    <w:basedOn w:val="H6"/>
    <w:next w:val="Normal"/>
    <w:qFormat/>
    <w:rsid w:val="00272D9D"/>
    <w:pPr>
      <w:outlineLvl w:val="5"/>
    </w:pPr>
  </w:style>
  <w:style w:type="paragraph" w:styleId="Heading7">
    <w:name w:val="heading 7"/>
    <w:basedOn w:val="H6"/>
    <w:next w:val="Normal"/>
    <w:qFormat/>
    <w:rsid w:val="00272D9D"/>
    <w:pPr>
      <w:outlineLvl w:val="6"/>
    </w:pPr>
  </w:style>
  <w:style w:type="paragraph" w:styleId="Heading8">
    <w:name w:val="heading 8"/>
    <w:basedOn w:val="Heading1"/>
    <w:next w:val="Normal"/>
    <w:qFormat/>
    <w:rsid w:val="00272D9D"/>
    <w:pPr>
      <w:ind w:left="0" w:firstLine="0"/>
      <w:outlineLvl w:val="7"/>
    </w:pPr>
  </w:style>
  <w:style w:type="paragraph" w:styleId="Heading9">
    <w:name w:val="heading 9"/>
    <w:basedOn w:val="Heading8"/>
    <w:next w:val="Normal"/>
    <w:qFormat/>
    <w:rsid w:val="00272D9D"/>
    <w:pPr>
      <w:outlineLvl w:val="8"/>
    </w:pPr>
  </w:style>
  <w:style w:type="character" w:default="1" w:styleId="DefaultParagraphFont">
    <w:name w:val="Default Paragraph Font"/>
    <w:semiHidden/>
    <w:rsid w:val="00272D9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72D9D"/>
  </w:style>
  <w:style w:type="paragraph" w:customStyle="1" w:styleId="TAL">
    <w:name w:val="TAL"/>
    <w:basedOn w:val="Normal"/>
    <w:rsid w:val="00272D9D"/>
    <w:pPr>
      <w:keepNext/>
      <w:keepLines/>
      <w:spacing w:after="0"/>
    </w:pPr>
    <w:rPr>
      <w:rFonts w:ascii="Arial" w:hAnsi="Arial"/>
      <w:sz w:val="18"/>
    </w:rPr>
  </w:style>
  <w:style w:type="paragraph" w:styleId="BodyText">
    <w:name w:val="Body Text"/>
    <w:basedOn w:val="Normal"/>
    <w:rsid w:val="00F460B6"/>
    <w:pPr>
      <w:widowControl w:val="0"/>
    </w:pPr>
    <w:rPr>
      <w:i/>
      <w:lang w:val="en-US"/>
    </w:rPr>
  </w:style>
  <w:style w:type="paragraph" w:styleId="Header">
    <w:name w:val="header"/>
    <w:rsid w:val="00272D9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rsid w:val="00F460B6"/>
    <w:pPr>
      <w:widowControl w:val="0"/>
      <w:spacing w:after="120" w:line="240" w:lineRule="atLeast"/>
      <w:ind w:left="1260" w:hanging="551"/>
    </w:pPr>
    <w:rPr>
      <w:rFonts w:ascii="Arial" w:hAnsi="Arial"/>
      <w:b/>
      <w:sz w:val="22"/>
    </w:rPr>
  </w:style>
  <w:style w:type="paragraph" w:styleId="BodyTextIndent2">
    <w:name w:val="Body Text Indent 2"/>
    <w:basedOn w:val="Normal"/>
    <w:rsid w:val="00F460B6"/>
    <w:pPr>
      <w:ind w:left="284"/>
      <w:jc w:val="both"/>
    </w:pPr>
    <w:rPr>
      <w:rFonts w:ascii="Arial" w:hAnsi="Arial"/>
      <w:sz w:val="22"/>
    </w:rPr>
  </w:style>
  <w:style w:type="paragraph" w:customStyle="1" w:styleId="TAH">
    <w:name w:val="TAH"/>
    <w:basedOn w:val="TAC"/>
    <w:rsid w:val="00272D9D"/>
    <w:rPr>
      <w:b/>
    </w:rPr>
  </w:style>
  <w:style w:type="paragraph" w:customStyle="1" w:styleId="HE">
    <w:name w:val="HE"/>
    <w:basedOn w:val="Normal"/>
    <w:rsid w:val="00F460B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72D9D"/>
    <w:pPr>
      <w:spacing w:before="180"/>
      <w:ind w:left="2693" w:hanging="2693"/>
    </w:pPr>
    <w:rPr>
      <w:b/>
    </w:rPr>
  </w:style>
  <w:style w:type="paragraph" w:styleId="TOC1">
    <w:name w:val="toc 1"/>
    <w:semiHidden/>
    <w:rsid w:val="00272D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72D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272D9D"/>
    <w:pPr>
      <w:ind w:left="1701" w:hanging="1701"/>
    </w:pPr>
  </w:style>
  <w:style w:type="paragraph" w:styleId="TOC4">
    <w:name w:val="toc 4"/>
    <w:basedOn w:val="TOC3"/>
    <w:semiHidden/>
    <w:rsid w:val="00272D9D"/>
    <w:pPr>
      <w:ind w:left="1418" w:hanging="1418"/>
    </w:pPr>
  </w:style>
  <w:style w:type="paragraph" w:styleId="TOC3">
    <w:name w:val="toc 3"/>
    <w:basedOn w:val="TOC2"/>
    <w:semiHidden/>
    <w:rsid w:val="00272D9D"/>
    <w:pPr>
      <w:ind w:left="1134" w:hanging="1134"/>
    </w:pPr>
  </w:style>
  <w:style w:type="paragraph" w:styleId="TOC2">
    <w:name w:val="toc 2"/>
    <w:basedOn w:val="TOC1"/>
    <w:semiHidden/>
    <w:rsid w:val="00272D9D"/>
    <w:pPr>
      <w:keepNext w:val="0"/>
      <w:spacing w:before="0"/>
      <w:ind w:left="851" w:hanging="851"/>
    </w:pPr>
    <w:rPr>
      <w:sz w:val="20"/>
    </w:rPr>
  </w:style>
  <w:style w:type="paragraph" w:styleId="Index2">
    <w:name w:val="index 2"/>
    <w:basedOn w:val="Index1"/>
    <w:semiHidden/>
    <w:rsid w:val="00272D9D"/>
    <w:pPr>
      <w:ind w:left="284"/>
    </w:pPr>
  </w:style>
  <w:style w:type="paragraph" w:styleId="Index1">
    <w:name w:val="index 1"/>
    <w:basedOn w:val="Normal"/>
    <w:semiHidden/>
    <w:rsid w:val="00272D9D"/>
    <w:pPr>
      <w:keepLines/>
      <w:spacing w:after="0"/>
    </w:pPr>
  </w:style>
  <w:style w:type="paragraph" w:customStyle="1" w:styleId="ZH">
    <w:name w:val="ZH"/>
    <w:rsid w:val="00272D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72D9D"/>
    <w:pPr>
      <w:outlineLvl w:val="9"/>
    </w:pPr>
  </w:style>
  <w:style w:type="paragraph" w:styleId="ListNumber2">
    <w:name w:val="List Number 2"/>
    <w:basedOn w:val="ListNumber"/>
    <w:rsid w:val="00272D9D"/>
    <w:pPr>
      <w:ind w:left="851"/>
    </w:pPr>
  </w:style>
  <w:style w:type="character" w:styleId="FootnoteReference">
    <w:name w:val="footnote reference"/>
    <w:basedOn w:val="DefaultParagraphFont"/>
    <w:semiHidden/>
    <w:rsid w:val="00272D9D"/>
    <w:rPr>
      <w:b/>
      <w:position w:val="6"/>
      <w:sz w:val="16"/>
    </w:rPr>
  </w:style>
  <w:style w:type="paragraph" w:styleId="FootnoteText">
    <w:name w:val="footnote text"/>
    <w:basedOn w:val="Normal"/>
    <w:semiHidden/>
    <w:rsid w:val="00272D9D"/>
    <w:pPr>
      <w:keepLines/>
      <w:spacing w:after="0"/>
      <w:ind w:left="454" w:hanging="454"/>
    </w:pPr>
    <w:rPr>
      <w:sz w:val="16"/>
    </w:rPr>
  </w:style>
  <w:style w:type="paragraph" w:customStyle="1" w:styleId="TAC">
    <w:name w:val="TAC"/>
    <w:basedOn w:val="TAL"/>
    <w:rsid w:val="00272D9D"/>
    <w:pPr>
      <w:jc w:val="center"/>
    </w:pPr>
  </w:style>
  <w:style w:type="paragraph" w:customStyle="1" w:styleId="TF">
    <w:name w:val="TF"/>
    <w:basedOn w:val="TH"/>
    <w:rsid w:val="00272D9D"/>
    <w:pPr>
      <w:keepNext w:val="0"/>
      <w:spacing w:before="0" w:after="240"/>
    </w:pPr>
  </w:style>
  <w:style w:type="paragraph" w:customStyle="1" w:styleId="NO">
    <w:name w:val="NO"/>
    <w:basedOn w:val="Normal"/>
    <w:rsid w:val="00272D9D"/>
    <w:pPr>
      <w:keepLines/>
      <w:ind w:left="1135" w:hanging="851"/>
    </w:pPr>
  </w:style>
  <w:style w:type="paragraph" w:styleId="TOC9">
    <w:name w:val="toc 9"/>
    <w:basedOn w:val="TOC8"/>
    <w:semiHidden/>
    <w:rsid w:val="00272D9D"/>
    <w:pPr>
      <w:ind w:left="1418" w:hanging="1418"/>
    </w:pPr>
  </w:style>
  <w:style w:type="paragraph" w:customStyle="1" w:styleId="EX">
    <w:name w:val="EX"/>
    <w:basedOn w:val="Normal"/>
    <w:rsid w:val="00272D9D"/>
    <w:pPr>
      <w:keepLines/>
      <w:ind w:left="1702" w:hanging="1418"/>
    </w:pPr>
  </w:style>
  <w:style w:type="paragraph" w:customStyle="1" w:styleId="FP">
    <w:name w:val="FP"/>
    <w:basedOn w:val="Normal"/>
    <w:rsid w:val="00272D9D"/>
    <w:pPr>
      <w:spacing w:after="0"/>
    </w:pPr>
  </w:style>
  <w:style w:type="paragraph" w:customStyle="1" w:styleId="LD">
    <w:name w:val="LD"/>
    <w:rsid w:val="00272D9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72D9D"/>
    <w:pPr>
      <w:spacing w:after="0"/>
    </w:pPr>
  </w:style>
  <w:style w:type="paragraph" w:customStyle="1" w:styleId="EW">
    <w:name w:val="EW"/>
    <w:basedOn w:val="EX"/>
    <w:rsid w:val="00272D9D"/>
    <w:pPr>
      <w:spacing w:after="0"/>
    </w:pPr>
  </w:style>
  <w:style w:type="paragraph" w:styleId="TOC6">
    <w:name w:val="toc 6"/>
    <w:basedOn w:val="TOC5"/>
    <w:next w:val="Normal"/>
    <w:semiHidden/>
    <w:rsid w:val="00272D9D"/>
    <w:pPr>
      <w:ind w:left="1985" w:hanging="1985"/>
    </w:pPr>
  </w:style>
  <w:style w:type="paragraph" w:styleId="TOC7">
    <w:name w:val="toc 7"/>
    <w:basedOn w:val="TOC6"/>
    <w:next w:val="Normal"/>
    <w:semiHidden/>
    <w:rsid w:val="00272D9D"/>
    <w:pPr>
      <w:ind w:left="2268" w:hanging="2268"/>
    </w:pPr>
  </w:style>
  <w:style w:type="paragraph" w:styleId="ListBullet2">
    <w:name w:val="List Bullet 2"/>
    <w:basedOn w:val="ListBullet"/>
    <w:rsid w:val="00272D9D"/>
    <w:pPr>
      <w:ind w:left="851"/>
    </w:pPr>
  </w:style>
  <w:style w:type="paragraph" w:styleId="ListBullet3">
    <w:name w:val="List Bullet 3"/>
    <w:basedOn w:val="ListBullet2"/>
    <w:rsid w:val="00272D9D"/>
    <w:pPr>
      <w:ind w:left="1135"/>
    </w:pPr>
  </w:style>
  <w:style w:type="paragraph" w:styleId="ListNumber">
    <w:name w:val="List Number"/>
    <w:basedOn w:val="List"/>
    <w:rsid w:val="00272D9D"/>
  </w:style>
  <w:style w:type="paragraph" w:customStyle="1" w:styleId="EQ">
    <w:name w:val="EQ"/>
    <w:basedOn w:val="Normal"/>
    <w:next w:val="Normal"/>
    <w:rsid w:val="00272D9D"/>
    <w:pPr>
      <w:keepLines/>
      <w:tabs>
        <w:tab w:val="center" w:pos="4536"/>
        <w:tab w:val="right" w:pos="9072"/>
      </w:tabs>
    </w:pPr>
    <w:rPr>
      <w:noProof/>
    </w:rPr>
  </w:style>
  <w:style w:type="paragraph" w:customStyle="1" w:styleId="TH">
    <w:name w:val="TH"/>
    <w:basedOn w:val="Normal"/>
    <w:rsid w:val="00272D9D"/>
    <w:pPr>
      <w:keepNext/>
      <w:keepLines/>
      <w:spacing w:before="60"/>
      <w:jc w:val="center"/>
    </w:pPr>
    <w:rPr>
      <w:rFonts w:ascii="Arial" w:hAnsi="Arial"/>
      <w:b/>
    </w:rPr>
  </w:style>
  <w:style w:type="paragraph" w:customStyle="1" w:styleId="NF">
    <w:name w:val="NF"/>
    <w:basedOn w:val="NO"/>
    <w:rsid w:val="00272D9D"/>
    <w:pPr>
      <w:keepNext/>
      <w:spacing w:after="0"/>
    </w:pPr>
    <w:rPr>
      <w:rFonts w:ascii="Arial" w:hAnsi="Arial"/>
      <w:sz w:val="18"/>
    </w:rPr>
  </w:style>
  <w:style w:type="paragraph" w:customStyle="1" w:styleId="PL">
    <w:name w:val="PL"/>
    <w:rsid w:val="00272D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72D9D"/>
    <w:pPr>
      <w:jc w:val="right"/>
    </w:pPr>
  </w:style>
  <w:style w:type="paragraph" w:customStyle="1" w:styleId="H6">
    <w:name w:val="H6"/>
    <w:basedOn w:val="Heading5"/>
    <w:next w:val="Normal"/>
    <w:rsid w:val="00272D9D"/>
    <w:pPr>
      <w:ind w:left="1985" w:hanging="1985"/>
      <w:outlineLvl w:val="9"/>
    </w:pPr>
    <w:rPr>
      <w:sz w:val="20"/>
    </w:rPr>
  </w:style>
  <w:style w:type="paragraph" w:customStyle="1" w:styleId="TAN">
    <w:name w:val="TAN"/>
    <w:basedOn w:val="TAL"/>
    <w:rsid w:val="00272D9D"/>
    <w:pPr>
      <w:ind w:left="851" w:hanging="851"/>
    </w:pPr>
  </w:style>
  <w:style w:type="paragraph" w:customStyle="1" w:styleId="ZA">
    <w:name w:val="ZA"/>
    <w:rsid w:val="00272D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2D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72D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72D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72D9D"/>
    <w:pPr>
      <w:framePr w:wrap="notBeside" w:y="16161"/>
    </w:pPr>
  </w:style>
  <w:style w:type="character" w:customStyle="1" w:styleId="ZGSM">
    <w:name w:val="ZGSM"/>
    <w:rsid w:val="00272D9D"/>
  </w:style>
  <w:style w:type="paragraph" w:styleId="List2">
    <w:name w:val="List 2"/>
    <w:basedOn w:val="List"/>
    <w:rsid w:val="00272D9D"/>
    <w:pPr>
      <w:ind w:left="851"/>
    </w:pPr>
  </w:style>
  <w:style w:type="paragraph" w:customStyle="1" w:styleId="ZG">
    <w:name w:val="ZG"/>
    <w:rsid w:val="00272D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72D9D"/>
    <w:pPr>
      <w:ind w:left="1135"/>
    </w:pPr>
  </w:style>
  <w:style w:type="paragraph" w:styleId="List4">
    <w:name w:val="List 4"/>
    <w:basedOn w:val="List3"/>
    <w:rsid w:val="00272D9D"/>
    <w:pPr>
      <w:ind w:left="1418"/>
    </w:pPr>
  </w:style>
  <w:style w:type="paragraph" w:styleId="List5">
    <w:name w:val="List 5"/>
    <w:basedOn w:val="List4"/>
    <w:rsid w:val="00272D9D"/>
    <w:pPr>
      <w:ind w:left="1702"/>
    </w:pPr>
  </w:style>
  <w:style w:type="paragraph" w:customStyle="1" w:styleId="EditorsNote">
    <w:name w:val="Editor's Note"/>
    <w:basedOn w:val="NO"/>
    <w:rsid w:val="00272D9D"/>
    <w:rPr>
      <w:color w:val="FF0000"/>
    </w:rPr>
  </w:style>
  <w:style w:type="paragraph" w:styleId="List">
    <w:name w:val="List"/>
    <w:basedOn w:val="Normal"/>
    <w:rsid w:val="00272D9D"/>
    <w:pPr>
      <w:ind w:left="568" w:hanging="284"/>
    </w:pPr>
  </w:style>
  <w:style w:type="paragraph" w:styleId="ListBullet">
    <w:name w:val="List Bullet"/>
    <w:basedOn w:val="List"/>
    <w:rsid w:val="00272D9D"/>
  </w:style>
  <w:style w:type="paragraph" w:styleId="ListBullet4">
    <w:name w:val="List Bullet 4"/>
    <w:basedOn w:val="ListBullet3"/>
    <w:rsid w:val="00272D9D"/>
    <w:pPr>
      <w:ind w:left="1418"/>
    </w:pPr>
  </w:style>
  <w:style w:type="paragraph" w:styleId="ListBullet5">
    <w:name w:val="List Bullet 5"/>
    <w:basedOn w:val="ListBullet4"/>
    <w:rsid w:val="00272D9D"/>
    <w:pPr>
      <w:ind w:left="1702"/>
    </w:pPr>
  </w:style>
  <w:style w:type="paragraph" w:customStyle="1" w:styleId="B1">
    <w:name w:val="B1"/>
    <w:basedOn w:val="List"/>
    <w:rsid w:val="00272D9D"/>
  </w:style>
  <w:style w:type="paragraph" w:customStyle="1" w:styleId="B2">
    <w:name w:val="B2"/>
    <w:basedOn w:val="List2"/>
    <w:rsid w:val="00272D9D"/>
  </w:style>
  <w:style w:type="paragraph" w:customStyle="1" w:styleId="B3">
    <w:name w:val="B3"/>
    <w:basedOn w:val="List3"/>
    <w:rsid w:val="00272D9D"/>
  </w:style>
  <w:style w:type="paragraph" w:customStyle="1" w:styleId="B4">
    <w:name w:val="B4"/>
    <w:basedOn w:val="List4"/>
    <w:rsid w:val="00272D9D"/>
  </w:style>
  <w:style w:type="paragraph" w:customStyle="1" w:styleId="B5">
    <w:name w:val="B5"/>
    <w:basedOn w:val="List5"/>
    <w:rsid w:val="00272D9D"/>
  </w:style>
  <w:style w:type="paragraph" w:styleId="Footer">
    <w:name w:val="footer"/>
    <w:basedOn w:val="Header"/>
    <w:rsid w:val="00272D9D"/>
    <w:pPr>
      <w:jc w:val="center"/>
    </w:pPr>
    <w:rPr>
      <w:i/>
    </w:rPr>
  </w:style>
  <w:style w:type="paragraph" w:customStyle="1" w:styleId="ZTD">
    <w:name w:val="ZTD"/>
    <w:basedOn w:val="ZB"/>
    <w:rsid w:val="00272D9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Revision">
    <w:name w:val="Revision"/>
    <w:hidden/>
    <w:uiPriority w:val="99"/>
    <w:semiHidden/>
    <w:rsid w:val="001434BD"/>
    <w:rPr>
      <w:lang w:val="en-GB" w:eastAsia="en-GB"/>
    </w:rPr>
  </w:style>
  <w:style w:type="character" w:customStyle="1" w:styleId="Heading2Char">
    <w:name w:val="Heading 2 Char"/>
    <w:basedOn w:val="DefaultParagraphFont"/>
    <w:link w:val="Heading2"/>
    <w:rsid w:val="00376038"/>
    <w:rPr>
      <w:rFonts w:ascii="Arial" w:eastAsia="Times New Roman" w:hAnsi="Arial"/>
      <w:sz w:val="32"/>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81550241">
      <w:bodyDiv w:val="1"/>
      <w:marLeft w:val="0"/>
      <w:marRight w:val="0"/>
      <w:marTop w:val="0"/>
      <w:marBottom w:val="0"/>
      <w:divBdr>
        <w:top w:val="none" w:sz="0" w:space="0" w:color="auto"/>
        <w:left w:val="none" w:sz="0" w:space="0" w:color="auto"/>
        <w:bottom w:val="none" w:sz="0" w:space="0" w:color="auto"/>
        <w:right w:val="none" w:sz="0" w:space="0" w:color="auto"/>
      </w:divBdr>
    </w:div>
    <w:div w:id="910846241">
      <w:bodyDiv w:val="1"/>
      <w:marLeft w:val="0"/>
      <w:marRight w:val="0"/>
      <w:marTop w:val="0"/>
      <w:marBottom w:val="0"/>
      <w:divBdr>
        <w:top w:val="none" w:sz="0" w:space="0" w:color="auto"/>
        <w:left w:val="none" w:sz="0" w:space="0" w:color="auto"/>
        <w:bottom w:val="none" w:sz="0" w:space="0" w:color="auto"/>
        <w:right w:val="none" w:sz="0" w:space="0" w:color="auto"/>
      </w:divBdr>
    </w:div>
    <w:div w:id="1069183211">
      <w:bodyDiv w:val="1"/>
      <w:marLeft w:val="0"/>
      <w:marRight w:val="0"/>
      <w:marTop w:val="0"/>
      <w:marBottom w:val="0"/>
      <w:divBdr>
        <w:top w:val="none" w:sz="0" w:space="0" w:color="auto"/>
        <w:left w:val="none" w:sz="0" w:space="0" w:color="auto"/>
        <w:bottom w:val="none" w:sz="0" w:space="0" w:color="auto"/>
        <w:right w:val="none" w:sz="0" w:space="0" w:color="auto"/>
      </w:divBdr>
      <w:divsChild>
        <w:div w:id="1442534170">
          <w:marLeft w:val="1166"/>
          <w:marRight w:val="0"/>
          <w:marTop w:val="86"/>
          <w:marBottom w:val="0"/>
          <w:divBdr>
            <w:top w:val="none" w:sz="0" w:space="0" w:color="auto"/>
            <w:left w:val="none" w:sz="0" w:space="0" w:color="auto"/>
            <w:bottom w:val="none" w:sz="0" w:space="0" w:color="auto"/>
            <w:right w:val="none" w:sz="0" w:space="0" w:color="auto"/>
          </w:divBdr>
        </w:div>
      </w:divsChild>
    </w:div>
    <w:div w:id="1261333323">
      <w:bodyDiv w:val="1"/>
      <w:marLeft w:val="0"/>
      <w:marRight w:val="0"/>
      <w:marTop w:val="0"/>
      <w:marBottom w:val="0"/>
      <w:divBdr>
        <w:top w:val="none" w:sz="0" w:space="0" w:color="auto"/>
        <w:left w:val="none" w:sz="0" w:space="0" w:color="auto"/>
        <w:bottom w:val="none" w:sz="0" w:space="0" w:color="auto"/>
        <w:right w:val="none" w:sz="0" w:space="0" w:color="auto"/>
      </w:divBdr>
      <w:divsChild>
        <w:div w:id="57365151">
          <w:marLeft w:val="1627"/>
          <w:marRight w:val="0"/>
          <w:marTop w:val="77"/>
          <w:marBottom w:val="0"/>
          <w:divBdr>
            <w:top w:val="none" w:sz="0" w:space="0" w:color="auto"/>
            <w:left w:val="none" w:sz="0" w:space="0" w:color="auto"/>
            <w:bottom w:val="none" w:sz="0" w:space="0" w:color="auto"/>
            <w:right w:val="none" w:sz="0" w:space="0" w:color="auto"/>
          </w:divBdr>
        </w:div>
        <w:div w:id="250160915">
          <w:marLeft w:val="1166"/>
          <w:marRight w:val="0"/>
          <w:marTop w:val="86"/>
          <w:marBottom w:val="0"/>
          <w:divBdr>
            <w:top w:val="none" w:sz="0" w:space="0" w:color="auto"/>
            <w:left w:val="none" w:sz="0" w:space="0" w:color="auto"/>
            <w:bottom w:val="none" w:sz="0" w:space="0" w:color="auto"/>
            <w:right w:val="none" w:sz="0" w:space="0" w:color="auto"/>
          </w:divBdr>
        </w:div>
        <w:div w:id="396444338">
          <w:marLeft w:val="1166"/>
          <w:marRight w:val="0"/>
          <w:marTop w:val="86"/>
          <w:marBottom w:val="0"/>
          <w:divBdr>
            <w:top w:val="none" w:sz="0" w:space="0" w:color="auto"/>
            <w:left w:val="none" w:sz="0" w:space="0" w:color="auto"/>
            <w:bottom w:val="none" w:sz="0" w:space="0" w:color="auto"/>
            <w:right w:val="none" w:sz="0" w:space="0" w:color="auto"/>
          </w:divBdr>
        </w:div>
        <w:div w:id="401682257">
          <w:marLeft w:val="1166"/>
          <w:marRight w:val="0"/>
          <w:marTop w:val="86"/>
          <w:marBottom w:val="0"/>
          <w:divBdr>
            <w:top w:val="none" w:sz="0" w:space="0" w:color="auto"/>
            <w:left w:val="none" w:sz="0" w:space="0" w:color="auto"/>
            <w:bottom w:val="none" w:sz="0" w:space="0" w:color="auto"/>
            <w:right w:val="none" w:sz="0" w:space="0" w:color="auto"/>
          </w:divBdr>
        </w:div>
        <w:div w:id="744180038">
          <w:marLeft w:val="1627"/>
          <w:marRight w:val="0"/>
          <w:marTop w:val="77"/>
          <w:marBottom w:val="0"/>
          <w:divBdr>
            <w:top w:val="none" w:sz="0" w:space="0" w:color="auto"/>
            <w:left w:val="none" w:sz="0" w:space="0" w:color="auto"/>
            <w:bottom w:val="none" w:sz="0" w:space="0" w:color="auto"/>
            <w:right w:val="none" w:sz="0" w:space="0" w:color="auto"/>
          </w:divBdr>
        </w:div>
        <w:div w:id="1197039972">
          <w:marLeft w:val="1627"/>
          <w:marRight w:val="0"/>
          <w:marTop w:val="77"/>
          <w:marBottom w:val="0"/>
          <w:divBdr>
            <w:top w:val="none" w:sz="0" w:space="0" w:color="auto"/>
            <w:left w:val="none" w:sz="0" w:space="0" w:color="auto"/>
            <w:bottom w:val="none" w:sz="0" w:space="0" w:color="auto"/>
            <w:right w:val="none" w:sz="0" w:space="0" w:color="auto"/>
          </w:divBdr>
        </w:div>
        <w:div w:id="1652447410">
          <w:marLeft w:val="1627"/>
          <w:marRight w:val="0"/>
          <w:marTop w:val="77"/>
          <w:marBottom w:val="0"/>
          <w:divBdr>
            <w:top w:val="none" w:sz="0" w:space="0" w:color="auto"/>
            <w:left w:val="none" w:sz="0" w:space="0" w:color="auto"/>
            <w:bottom w:val="none" w:sz="0" w:space="0" w:color="auto"/>
            <w:right w:val="none" w:sz="0" w:space="0" w:color="auto"/>
          </w:divBdr>
        </w:div>
        <w:div w:id="2141065795">
          <w:marLeft w:val="1627"/>
          <w:marRight w:val="0"/>
          <w:marTop w:val="77"/>
          <w:marBottom w:val="0"/>
          <w:divBdr>
            <w:top w:val="none" w:sz="0" w:space="0" w:color="auto"/>
            <w:left w:val="none" w:sz="0" w:space="0" w:color="auto"/>
            <w:bottom w:val="none" w:sz="0" w:space="0" w:color="auto"/>
            <w:right w:val="none" w:sz="0" w:space="0" w:color="auto"/>
          </w:divBdr>
        </w:div>
      </w:divsChild>
    </w:div>
    <w:div w:id="1680766894">
      <w:bodyDiv w:val="1"/>
      <w:marLeft w:val="0"/>
      <w:marRight w:val="0"/>
      <w:marTop w:val="0"/>
      <w:marBottom w:val="0"/>
      <w:divBdr>
        <w:top w:val="none" w:sz="0" w:space="0" w:color="auto"/>
        <w:left w:val="none" w:sz="0" w:space="0" w:color="auto"/>
        <w:bottom w:val="none" w:sz="0" w:space="0" w:color="auto"/>
        <w:right w:val="none" w:sz="0" w:space="0" w:color="auto"/>
      </w:divBdr>
    </w:div>
    <w:div w:id="1699428020">
      <w:bodyDiv w:val="1"/>
      <w:marLeft w:val="0"/>
      <w:marRight w:val="0"/>
      <w:marTop w:val="0"/>
      <w:marBottom w:val="0"/>
      <w:divBdr>
        <w:top w:val="none" w:sz="0" w:space="0" w:color="auto"/>
        <w:left w:val="none" w:sz="0" w:space="0" w:color="auto"/>
        <w:bottom w:val="none" w:sz="0" w:space="0" w:color="auto"/>
        <w:right w:val="none" w:sz="0" w:space="0" w:color="auto"/>
      </w:divBdr>
    </w:div>
    <w:div w:id="1757166068">
      <w:bodyDiv w:val="1"/>
      <w:marLeft w:val="0"/>
      <w:marRight w:val="0"/>
      <w:marTop w:val="0"/>
      <w:marBottom w:val="0"/>
      <w:divBdr>
        <w:top w:val="none" w:sz="0" w:space="0" w:color="auto"/>
        <w:left w:val="none" w:sz="0" w:space="0" w:color="auto"/>
        <w:bottom w:val="none" w:sz="0" w:space="0" w:color="auto"/>
        <w:right w:val="none" w:sz="0" w:space="0" w:color="auto"/>
      </w:divBdr>
      <w:divsChild>
        <w:div w:id="1414090200">
          <w:marLeft w:val="1166"/>
          <w:marRight w:val="0"/>
          <w:marTop w:val="86"/>
          <w:marBottom w:val="0"/>
          <w:divBdr>
            <w:top w:val="none" w:sz="0" w:space="0" w:color="auto"/>
            <w:left w:val="none" w:sz="0" w:space="0" w:color="auto"/>
            <w:bottom w:val="none" w:sz="0" w:space="0" w:color="auto"/>
            <w:right w:val="none" w:sz="0" w:space="0" w:color="auto"/>
          </w:divBdr>
        </w:div>
      </w:divsChild>
    </w:div>
    <w:div w:id="178599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6E19-9AF6-4987-AE94-0E6B0D7C2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SP-160xxx</vt:lpstr>
      <vt:lpstr>Title</vt:lpstr>
    </vt:vector>
  </TitlesOfParts>
  <Manager>Paolo Usai</Manager>
  <Company>ETSI - MCC Support</Company>
  <LinksUpToDate>false</LinksUpToDate>
  <CharactersWithSpaces>8867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SP-160273</dc:title>
  <dc:subject>New Study Item on "User Services Enhancements in 3GPP for TV Services" (FS_USE_3GPP_4_TV)</dc:subject>
  <dc:creator>TSG SA WG4 Codec</dc:creator>
  <cp:lastModifiedBy>usai</cp:lastModifiedBy>
  <cp:revision>4</cp:revision>
  <cp:lastPrinted>2000-02-29T09:31:00Z</cp:lastPrinted>
  <dcterms:created xsi:type="dcterms:W3CDTF">2016-05-14T14:53:00Z</dcterms:created>
  <dcterms:modified xsi:type="dcterms:W3CDTF">2016-05-16T08:23:00Z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1457432572</vt:lpwstr>
  </property>
  <property fmtid="{D5CDD505-2E9C-101B-9397-08002B2CF9AE}" pid="8" name="_2015_ms_pID_725343">
    <vt:lpwstr>(3)n13Fm/0u1BApgH84T8qVl+6NWZ2gQZ9/eljwgA0AVHXwNA91oy0xsw6MjI3oc0W2mcu4H+cg_x000d_
ME4E3V/N92RKkgJYAzEOGfus8SKVRo2VOJ5JphrVcA4WoR/1+AEjNOj+GaztU1eidcsk47PL_x000d_
wC0GNo+1FvNDyTllqHrSh0/VbI9XVcezPgfLIp76R8TcArpkdAoj1z+lse4T2nI8/R3mgWOa_x000d_
VDx4QB17LGtn39JtkJ</vt:lpwstr>
  </property>
  <property fmtid="{D5CDD505-2E9C-101B-9397-08002B2CF9AE}" pid="9" name="_2015_ms_pID_725343_00">
    <vt:lpwstr>_2015_ms_pID_725343</vt:lpwstr>
  </property>
  <property fmtid="{D5CDD505-2E9C-101B-9397-08002B2CF9AE}" pid="10" name="_2015_ms_pID_7253431">
    <vt:lpwstr>8brMc9Vocvk1CLATbUXA550qGUpQPgIPMRMknCHeF/4vPNb0TMSwft_x000d_
TOkW+TJF0eOSKRI+1c7CzsT6JxSbVvbimFn8u0NChRVVpgkSFePVHAjys5bD++6kRmOjVjjF_x000d_
py3v3e1pXf/LcoknVTr8aKsO3GUh0EdDyjo+BQ7U+xpZk47xacWG/DNOxCZxBHHoq9odbrI3_x000d_
JeQPqE8Cy7fPr5XWMeoRfXTh88V6blwGayZ+</vt:lpwstr>
  </property>
  <property fmtid="{D5CDD505-2E9C-101B-9397-08002B2CF9AE}" pid="11" name="_2015_ms_pID_7253431_00">
    <vt:lpwstr>_2015_ms_pID_7253431</vt:lpwstr>
  </property>
  <property fmtid="{D5CDD505-2E9C-101B-9397-08002B2CF9AE}" pid="12" name="_2015_ms_pID_7253432">
    <vt:lpwstr>Bi713Y9tRZRFxU3+GO415yk=</vt:lpwstr>
  </property>
  <property fmtid="{D5CDD505-2E9C-101B-9397-08002B2CF9AE}" pid="13" name="_2015_ms_pID_7253432_00">
    <vt:lpwstr>_2015_ms_pID_7253432</vt:lpwstr>
  </property>
</Properties>
</file>